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infrastruktury technicznej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Wojdyga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K_W19: </w:t>
      </w:r>
    </w:p>
    <w:p>
      <w:pPr/>
      <w:r>
        <w:rPr/>
        <w:t xml:space="preserve">ma podstawowa wiedzę o środowisku zamieszkania pozwalającą na programowanie i określanie parametrów i programów rozwoju przestrzennego rozpoznanego terenu w zakresie infrastruktury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K_W22: </w:t>
      </w:r>
    </w:p>
    <w:p>
      <w:pPr/>
      <w:r>
        <w:rPr/>
        <w:t xml:space="preserve">ma wiedzę o celach planowania infrastruktury technicznej oraz uregulowaniach prawnych dotyczacych infrastruktury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K_W24: </w:t>
      </w:r>
    </w:p>
    <w:p>
      <w:pPr/>
      <w:r>
        <w:rPr/>
        <w:t xml:space="preserve">ma podstawową wiedze niezbędną do rozumienia społecznych, ekonomicznyc, prawnych i technicznych aspektów gospodarowania i administrowania infrastrukturą techniczną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K_W24_SR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K_U04: </w:t>
      </w:r>
    </w:p>
    <w:p>
      <w:pPr/>
      <w:r>
        <w:rPr/>
        <w:t xml:space="preserve">potrafi przygotować i przedstawić krótką prezentację poświęconą wynikom realizacji zadania inzynierskiego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K_U14: </w:t>
      </w:r>
    </w:p>
    <w:p>
      <w:pPr/>
      <w:r>
        <w:rPr/>
        <w:t xml:space="preserve">stosując podstawowe techniki informacyjno-komunkacyjne potrafi przedstawiś istniejący i planowany stan zagospodarowania terenu w zakresie infrastruktury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K_U17: </w:t>
      </w:r>
    </w:p>
    <w:p>
      <w:pPr/>
      <w:r>
        <w:rPr/>
        <w:t xml:space="preserve">potrafi wykonać rysunek miejscowego planu zagospodarowanie przestzrennego wybranego terenu w zakresie infrastruktury techniczne  przy zastosowaniu obowiazujących norm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K_K02: </w:t>
      </w:r>
    </w:p>
    <w:p>
      <w:pPr/>
      <w:r>
        <w:rPr/>
        <w:t xml:space="preserve">ma świadomość ważności i rozumie pozatechniczne aspekty i skutki działalności inzyniera gospodarki przestrzennej, w tym jej wpływ na środowisko i związana z tm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K_K06: </w:t>
      </w:r>
    </w:p>
    <w:p>
      <w:pPr/>
      <w:r>
        <w:rPr/>
        <w:t xml:space="preserve">potrafi nawiązać kontakt z róznymi specjalistami pracującymi dla gospodarki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K_K08: </w:t>
      </w:r>
    </w:p>
    <w:p>
      <w:pPr/>
      <w:r>
        <w:rPr/>
        <w:t xml:space="preserve">ma wyrobioną świadomość zawodowej i społecznej odpowiedzialności przy podejmowaniu decyzji administracyjnych odnoszących się do lokalizacji inestycji w infrastrukturę techniczną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2026-09-08T16:31:33+02:00</dcterms:created>
  <dcterms:modified xsi:type="dcterms:W3CDTF">2026-09-08T16:31:33+02:00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