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 zespołu mieszkaniowego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GP.SIK420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- 15h, 
obecność na zajęciach projektowych - 45h
przygotowanie do zajęć projektowych - 5h
zapoznanie się ze wskazaną literaturą - 5h
przygotowanie projektu danego terenu (praca własna)- 20h
Razem 90h = 3p.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- 15h, 
obecność na zajęciach projektowych - 45h
Razem 60h = 2p.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- 45h
przygotowanie projektu danego terenu (praca własna)- 20h
Razem 65h = 2,2p.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rysunku technicznego, budownictwa, podstaw projektowania urbanistycznego i technik graficznych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w grupach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niezbędnej wiedzy i praktycznych umiejętności poznawania oraz oceny istniejącego zagospodarowania i uwarunkowań środowiskowych wybranego obszaru, opracowania programu jego zagospodarowania dla potrzeb mieszkaniowych, przedstawienia koncepcji urbanistycznej zagospodarowania obszaru z uwzględnieniem założonego programu oraz sprawdzenia zagospodarowania pod kątem efektywności wykorzystania przestrzeni, w kontekście uzyskanych walorów społecznych, użytkowych, technicznych i kompozycyjnych.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- Prezentacja przykładowych, studenckich prac projektowych z lat wcześniejszych, ustalenie wymogów zaliczenia, charakterystyka tematów projektowych. 
- Przekazanie zasad obliczania chłonności użytkowej obszaru o funkcji mieszkaniowej, pozwalającej na zaprogramowanie elementów zagospodarowania obszaru (zabudowa mieszkaniowa i usług podstawowych, tereny zabawowe, wypoczynkowe i rekreacyjne, urządzenia transportowe i gospodarcze).   
- Omówienie uwarunkowań planistycznych, przyrodniczych i wynikających z istniejącego zagospodarowania, wymagających uwzględnienia przy tworzeniu koncepcji projektowej. 
- Zapoznanie z komponentami zagospodarowania osiedlowego (budynki mieszkaniowe i usługowe, obiekty infrastruktury transportowej i zieleni) oraz z uwarunkowaniami ich sytuowania i rozwiązania technicznego.
- Przypomnienie zasad kompozycji urbanistycznej, roli detalu urbanistycznego w kształtowaniu przestrzeni otwartych osiedla oraz technik przekazu koncepcji projektowej. 
Ćwiczenie projektowe 
- Przygotowanie graficznej syntezy uwarunkowań przestrzennych dla zadanego obszaru, na mapie sytuacyjno-wysokościowej w skali 1:1000, z uwzględnieniem zasad inwentaryzacji urbanistycznej oraz przedstawienie zewnętrznych uwarunkowań przyrodniczych i komunikacyjnych tego obszar w skali 1:2000. 
- Opracowanie urbanistycznej koncepcji projektowej zespołu mieszkaniowego na mapie sytuacyjno-wysokościowej w skali 1:1000, z uwzględnienie zasad programowania i tworzenia funkcjonalnej, przyjaznej i estetycznej przestrzeni osiedlowej oraz zaprojektowanie wybranego kwartału zabudowy mieszkaniowej z zaznaczeniem podziałów konstrukcyjnych i funkcjonalnych w budynkach, szczegółowym rozwiązaniem wnętrza kwartału i jego najbliższego otoczenia wraz z przekrojami i rozwinięciami zabudowy w skali 1:500.
- Obliczenie parametrów i wskaźników przestrzennych dla opracowanej koncepcji oraz ocena jej pod względem efektywności ekonomicznej zagospodarowania, w nawiązaniu do ustaleń zawartych w studium uwarunkowań kierunków zagospodarowania przestrzennego miasta, na terytorium którego zlokalizowany jest obszar projektowany. 
- Przygotowanie wykonanych rysunków w zapisie numerycznym, opracowanie ich graficzne i merytoryczne, wykonanie wizualizacji perspektywicznej lub aksonometrycznej wyjaśniającej kompozycję przestrzenną zaprojektowanego zespołu mieszkaniowego.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w grupach koncepcji zagospodarowania przestrzennego danego terenu. Ocenie podlegają walory urbanistyczne zaprojektowanej przez studentów koncepcji, jej zgodność z przepisami oraz kompletność opracowania.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Adamczewska-Wejchert H.: Kształtowanie zespołów mieszkaniowych, Arkady, Warszawa 1985. Chmielewski J.M. (red.): Niska intensywna zabudowa mieszkaniowa, Katedra Urbanistyki i Gospodarki Przestrzennej, Wydział Architektury Politechniki Warszawskiej, Warszawa 1996. Chmielewski J.M.: Teoria urbanistyki w projektowaniu i planowaniu miast, Oficyna Wydawnicza Politechniki Warszawskiej, Warszawa 2001. Chmielewski J.M., Mirecka M.: Modernizacja osiedli mieszkaniowych Oficyna Wydawnicza Politechniki Warszawskiej, Warszawa 2001. Czarnecki W.: Planowanie miast i osiedli, PWN, Warszawa 1965. Dylewski R., Nowakowski M., Szopa M.: Poradnik urbanisty. Standardy, przykłady, przepisy, TUP Oddział w W-wie, Warszawa 2000. Lynch K.: The Image of the City, The MIT Press, Massachusetts and London 1960. Rozporządzenie Ministra Infrastruktury z dnia 12 kwietnia 2002r. w sprawie warunków technicznych, jakim powinny odpowiadać budynki i ich usytuowanie, Dz.U.02.75.690 z późn. zmianami. Rozporządzenie Ministra Infrastruktury z dnia 26 sierpnia 2003r. w sprawie sposobu ustalania wymagań dotyczących nowej zabudowy i zagospodarowania terenu w przypadku miejscowego planu zagospodarowania terenu, Dz.U.03.164.1588. Szmidt B.: Ład przestrzeni, Państwowy Instytut Wydawniczy, Warszawa 1981. Szolginia W.: Estetyka miasta, Arkady, Warszawa 1981. Szolginia W.: Ład przestrzenny w zespole mieszkaniowym, Instytut Gospodarki Przestrzennej i Komunalnej, Warszawa 1987. Ustawa z dnia 27 marca 2003r. o planowaniu i zagospodarowaniu przestrzennym, Dz.U.03.80.717 z późn. zmianami. Wallis A.: Miasto i przestrzeń, Państwowe Wydawnictwo Naukowe, Warszawa 1977.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https://ects.coi.pw.edu.pl/menu3/view2/idPrzedmiot/759592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 : </w:t>
      </w:r>
    </w:p>
    <w:p>
      <w:pPr/>
      <w:r>
        <w:rPr/>
        <w:t xml:space="preserve">Ma podstawową wiedzę o obowiązujących normach i przepisach prawnych z uwzględnieniem warunków technicznych i użytkowych jakim powinny odpowiadać zespoły zabudowy, budynki oraz ich usytuowanie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Zna podstawową metody i techniki stosowane przy rozwiązywaniu zadań projektowych dotyczących głównie zespołów zabudowy mieszkaniowej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doboru właściwych źródeł internetowych i pozycji literaturowych dla potrzeb wykonywanego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pracować w zespole oraz wykonywać wskazane zadania indywidualnie w celu prawidłowego i terminowego wykonania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zaprogramować i zaprojektować zespół zabudowy mieszkaniowej wyposażony w niezbędną infrastrukturę, spełniający wymogi przepisów prawnych i obecnych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K_U14,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wykonać projekt zabudowy i zagospodarowania zespołu mieszkaniowego, zgodny z obowiązującymi normami i przepisami prawnymi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potrzebę i zna możliwości dalszego dokształcania się w celu podnoszenia kwalifikacji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ma świadomość odpowiedzialności za podejmowane decyzje, mające wpływ na kształtowanie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K_K08_UR, K_K09_UR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2025-06-11T02:15:32+02:00</dcterms:created>
  <dcterms:modified xsi:type="dcterms:W3CDTF">2025-06-11T02:15:32+02:00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