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Sadowska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godziny kontaktowe 31h, w tym: 
    - obecność na wykładach - 8h, 
    - obecność na ćwiczeniach projektowych - 16h,
    - konsultacje - 5h,
    - obecność na egzaminie - 2h,
2) przygotowanie do ćwiczeń projektowych - 11h,
3) zapoznanie się ze wskazaną literaturą - 10h,
4) opracowanie projektów - 20h,
5) przygotowanie do sprawdzianów z ćwiczeń projektowych - 10h,
6) przygotowanie do egzaminu  - 18h;
Razem nakład pracy studenta 100h = 4p.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obecność na wykładach - 8h, 
- obecność na ćwiczeniach projektowych - 16h,
- konsultacje - 5h,
- obecność na egzaminie - 2h,
Razem: 8 + 16 + 5 + 2 = 31h, co odpowiada 1,1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ćwiczeniach projektowych - 16h,
- udział w konsultacjach konsultacje - 6h,
- przygotowanie do ćwiczeń projektowych - 11h,
- opracowanie projektów - 20h,
Razem: 16 + 6 + 11 + 20 = 53h,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geodezji, rachunek wyrównawczy, podstawy grafiki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i nabycie umiejętności z zakresu:
- wykonywania precyzyjnych pomiarów kątowych i liniowych w osnowach szczegółowych i specjalnych,
- oceny dokładności wykonywanych pomiarów,
- opracowania obserwacji geodezyjnych w lokalnych i państwowych układach współrzędnych,
- projektowania podstawowych konstrukcji pomiarowych,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Osnowy szczegółowe. Powierzchniowe  sieci  kątowo-liniowe.
Pomiary kątowe w sieciach powierzchniowych. Ocena dokładności pomiarów kierunków i kątów. Wyrównania stacyjne kierunków i kątów. Wzór Ferrero.
Metodyka pomiarów liniowych w osnowach szczegółowych.
Redukcje geometryczne i odwzorowawcze długości  pomierzonych dalmierzem elektrooptycznym.
Pomiary mimośrodowe. Poprawki mimośrodowe kierunków, kątów i długości. Analiza  dokładności  pomiarów  mimośrodowych. 
Opracowanie sieci geodezyjnej na płaszczyźnie Gaussa-Krügera.
Transformacja Helmerta współrzędnych płaskich. 
Elementy projektowania sieci geodezyjnych. Analiza dokładności  podstawowych konstrukcji geodezyjnych.
ĆWICZENIA PROJEKTOWE
Pomiar kątów metodą wypełnienia horyzontu i metodą kierunkową. Wstępne opracowanie pomierzonych kątów i kierunków (wyrównania stacyjne, ocena dokładności pomiarów kątowych). 
Redukcje geometryczne i odwzorowawcze długości pomierzonych dalmierzem elektro-optycznym. 
Redukcje kierunków, kątów i długości pomierzonych mimośrodowo. Wyznaczanie elementów mimośrodu  metodą pośrednią. Analiza dokładności pomiarów mimośrodowych.
Przygotowanie obserwacji do wyrównania sieci geodezyjnej na płaszczyźnie Gaussa-Krügera.
Transformacja Helmerta współrzędnych płaskich.
Analiza  dokładności  pojedynczych  wcięć metodą analityczną i rachunkowo-graficzną.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egzamin;
Zaliczenie ćwiczeń projektowych:
- obecność na ćwiczeniach jest obowiązkowa (w ciągu semestru student może mieć co najwyżej 2 usprawiedliwione nieobecności),
- zaliczenie dwóch sprawdzianów,
- zaliczenie sześciu projektów;
Ocena z przedmiotu jest średnią arytmetyczną ocen z ćwiczeń projektowych i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J. Beluch i współautorzy: Ćwiczenia z geodezji II, Wyd. AGH, Kraków 2008 r.
2.  A. Jagielski: Geodezja II, Wyd. „P.W.Stabil”, Kraków 2003 r.
3.  T. Lazzarini,  A. Hermanowski,  J. Gaździcki,  M. Dobrzycka,  I. Laudyn: Geodezja. Geodezyjna   osnowa  szczegółowa,   PPWK,  W-wa  1990 r.
4.  A. Skórczyński:  Lokalna  triangulacja  i  trilateracja,  WPW,  W-wa  1997 r.
5.  A. Skórczyński  i współautorzy:   Przewodnik  do  ćwiczeń  polowych  z  geodezji  II, WPW, 1997 r.
6.  Rozporządzenie Ministra Administracji i Cyfryzacji z dn. 14 lutego 2012 r. w sprawie osnów geodezyjnych, grawimetrycznych i magnetycznych, Dz.U. z dn. 30 marca 2012 r., poz. 352;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GK.NIK502_W1: </w:t>
      </w:r>
    </w:p>
    <w:p>
      <w:pPr/>
      <w:r>
        <w:rPr/>
        <w:t xml:space="preserve">Rozumie rolę globalnych i lokalnych układów współrzędnych w pomiarach szczegółowych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</w:t>
      </w:r>
    </w:p>
    <w:p>
      <w:pPr>
        <w:keepNext w:val="1"/>
        <w:spacing w:after="10"/>
      </w:pPr>
      <w:r>
        <w:rPr>
          <w:b/>
          <w:bCs/>
        </w:rPr>
        <w:t xml:space="preserve">Efekt GK.NIK502_W2: </w:t>
      </w:r>
    </w:p>
    <w:p>
      <w:pPr/>
      <w:r>
        <w:rPr/>
        <w:t xml:space="preserve">Zna zasady przeprowadzania wstępnych analiz dokładnościowych oraz opracowania obserwacji geodezyjnych w lokalnych i państwowych układach współrzędnych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keepNext w:val="1"/>
        <w:spacing w:after="10"/>
      </w:pPr>
      <w:r>
        <w:rPr>
          <w:b/>
          <w:bCs/>
        </w:rPr>
        <w:t xml:space="preserve">Efekt GK.NIK502_W3: </w:t>
      </w:r>
    </w:p>
    <w:p>
      <w:pPr/>
      <w:r>
        <w:rPr/>
        <w:t xml:space="preserve">Zna zasady projektowania podstawowych konstrukcji pomiarowych oraz zakładania klasycznych i nowoczesnych osnów szczegółowych i specjalnych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GK.NIK502_U1: </w:t>
      </w:r>
    </w:p>
    <w:p>
      <w:pPr/>
      <w:r>
        <w:rPr/>
        <w:t xml:space="preserve">Potrafi wykonywać precyzyjne pomiary kątowe i liniowe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z zakresu pomiarów kątowych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GK.NIK502_U2: </w:t>
      </w:r>
    </w:p>
    <w:p>
      <w:pPr/>
      <w:r>
        <w:rPr/>
        <w:t xml:space="preserve">Potrafi opracować wykonane pomiary, wprowadzać odpowiednie poprawki oraz redukcje geometryczne i odwzorowawcze oraz ocenić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obejmującego opracowanie numeryczne sieci kątowo-liniowej na płaszczyźnie G-K; sprawdzian z redukcji obserwacji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GK.NIK502_U3: </w:t>
      </w:r>
    </w:p>
    <w:p>
      <w:pPr/>
      <w:r>
        <w:rPr/>
        <w:t xml:space="preserve">Potrafi projektować osnowy szczegółowe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oraz sprawdzianz zakresu analizy dokładności pojedynczych wcięć;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GK.NIK502_K1: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staranność i terminowość wykonywanych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p>
      <w:pPr>
        <w:keepNext w:val="1"/>
        <w:spacing w:after="10"/>
      </w:pPr>
      <w:r>
        <w:rPr>
          <w:b/>
          <w:bCs/>
        </w:rPr>
        <w:t xml:space="preserve">Efekt GK.NIK502_K2: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 oraz zrozumienia konieczności ponoszenia odpowiedzialności za jakość efektów pracy całego zespołu;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2025-12-25T01:48:27+01:00</dcterms:created>
  <dcterms:modified xsi:type="dcterms:W3CDTF">2025-12-25T01:48:27+01:00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