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1 = 15 godz.
studiowanie literatury do przedmiotu - 15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15 razy 1 = 15 godz.
obecność na egzaminie - 2 godz.
Konsultacje - 3 godz.
Łączny nakład pracy  - 20 godz.
Odpowiada 					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 oraz wyceną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K-W07: </w:t>
      </w:r>
    </w:p>
    <w:p>
      <w:pPr/>
      <w:r>
        <w:rPr/>
        <w:t xml:space="preserve">potrafi określić związek między glebą a środowiskiem,
potrafi wskazać jakie typy gleb występują w danym typie siedliskowym lasu
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wymienić i opisać najważniejsze typy siedlisk lądowych
potrafi wymienić  i uszeregować pod względem żyzności  typy siedliskowe lasu
potrafi wymienić i opisać typy siedliskowe w obrębie użytków rolnych  ( GO, UZ)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 obszary cenne przyrodniczo
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Potrafi wymienić i opisać  uwarunkowania przyrodnicze istotne z punktu widzenia 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 oraz map glebowych oraz glebowo-siedlskowych wskazac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wykorzystać wiedzę o glebach 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ocenić jakość  siedlisk lądowych  ubytkowanych przez człowieka
potrafi wskazać instrumenty  planistyczne oraz prawne ochrony siedlisk
potrafi zebrać  i przeanalizować dokumentację geodezyjna i kartograficzną związaną z określonym siedliskiem oraz  wykorzystać  wyniki tych  analiz do 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[K_K02] ,[K_K08_SR]: </w:t>
      </w:r>
    </w:p>
    <w:p>
      <w:pPr/>
      <w:r>
        <w:rPr/>
        <w:t xml:space="preserve">Ma świadomość wpływu określonych działań 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2025-12-26T06:57:36+01:00</dcterms:created>
  <dcterms:modified xsi:type="dcterms:W3CDTF">2025-12-26T06:57:36+01:00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