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- 45h
przygotowanie do zajęć projektowych- 5h
zapoznanie się ze wskazaną literaturą - 5h
przygotowanie analizy urbanistycznej (praca własna)- 30h
przygotowanie projektu danego terenu (praca własna)- 35h
Razem 120h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- 45h
Razem 45h = 1,5p.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- 45h
przygotowanie analizy urbanistycznej (praca własna)- 30h
przygotowanie projektu danego terenu (praca własna)- 35h
Razem 110h = 3,7p.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postępowaniem administracyjnym w przypadku inwestycji na obszarze nieobjętym miejscowym planem zagospodarowania przestrzennego oraz praktycznych umiejętności wykonania analizy urbanistycznej określającej zasady dobrego sąsiedztwa dla konkretnego terenu inwestycji, a także w oparciu o nią przedstawienia projektu zabudowy i zagospodarowania danego terenu i oceny ekonomicznej zaplanowanej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sytuacyjo - wysokościowej, w skali 1: 500, o powierzchni ok. 2 hektarów, dla którego nie był uchwalony miejscowy planu zagospodarowania przestrzennego, w celu określenia potencjalnej chłonności inwestycyjnej terenu inwestycji. 
Przygotowanie analizy urbanistycznej obszaru w skali 1:2000, na podstawie sporządzonej inwentaryzacji urbanistycznej, zgodnie z wymogami prawa, w tym: wyznaczenie obszaru analizy, określenie prawnych uwarunkowań zabudowy terenu planowanej inwestycji, określenie funkcji, gabarytów i układu zabudowy w granicach obszaru analizy. 
Opracowanie warunków zabudowy dla terenu inwestycji w postaci tekstu i rysunku.
Korekta koncepcji zabudowy i zagospodarowania terenu inwestycji, w skali 1:500, zgodnie z opracowanymi warunkami zabudowy oraz warunkami technicznymi jakim powinny odpowiada? budynki i ich usytuowanie, obliczenie parametrów i wskaźników określających inwestycję , na podstawie schematyczne opracowanych rzutów kondygnacji i wizualizacji aksonometrycznej lub perspektywicznej planowanej zabudowy.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analizy urbanistycznej oraz koncepcji zagospodarowania przestrzennego danego terenu. Ocenie podlega poprawność przeprowadzonej analizy urbanistycznej,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Kszta?towanie zespo?ï¿½w mieszkaniowych, Arkady, Warszawa 1985. Chmielewski J.M. (red.): Niska intensywna zabudowa mieszkaniowa, Katedra Urbanistyki i Gospodarki Przestrzennej, Wydzia?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przyk?ady, przepisy, TUP Oddzia? w W-wie, Warszawa 2000. Lynch K.: The Image of the City, The MIT Press, Massachusetts and London 1960. Rozporz?dzenie Ministra Infrastruktury z dnia 12 kwietnia 2002r. w sprawie warunkï¿½w technicznych, jakim powinny odpowiada? budynki i ich usytuowanie, Dz.U.02.75.690 z pï¿½?n. zmianami. Rozporz?dzenie Ministra Infrastruktury z dnia 26 sierpnia 2003r. w sprawie sposobu ustalania wymaga? dotycz?cych nowej zabudowy i zagospodarowania terenu w przypadku miejscowego planu zagospodarowania terenu, Dz.U.03.164.1588. Szmidt B.: ?ad przestrzeni, Pa?stwowy Instytut Wydawniczy, Warszawa 1981. Szolginia W.: Estetyka miasta, Arkady, Warszawa 1981. Szolginia W.: ?ad przestrzenny w zespole mieszkaniowym, Instytut Gospodarki Przestrzennej i Komunalnej, Warszawa 1987. Ustawa z dnia 27 marca 2003r. o planowaniu i zagospodarowaniu przestrzennym, Dz.U.03.80.717 z pï¿½?n. zmianami. Wallis A.: Miasto i przestrze?, Pa?stwowe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Zna zasadnicze metody i podstawy prawne stosowane przy sporządzaniu analizy urbanistycznej, na podstawie której wydawana jest decyzja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podstawową wiedzę pozwalającą na ocenę stanu zagospodarowania w sąsiedztwie terenu inwestycyjnego w zakresie umożliwiającym ustalenie wskaźników i parametrów nowej zabudowy, jej funkcji oraz zasad lokalizacji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Ma podstawową wiedzę pozwalającą na wykonanie projektu urbanistycznego przy uwzględnieniu wyników analizy urbanistycznej, na podstawie której wydawana jest decyzja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ma wiedzę pozwalającą zidentyfikować problemy planistyczne na obszarze objętym analizą urbanistyczną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k_K27: </w:t>
      </w:r>
    </w:p>
    <w:p>
      <w:pPr/>
      <w:r>
        <w:rPr/>
        <w:t xml:space="preserve">ma podstawową wiedzę o randze ustaleń planistycznych i ich wpływie na zakres wydawanych decyzji o pozwoleniu na budowę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zespół zabudowy odpowiadający ustaleniom analizy urbanistycznej oraz wymaganym standardom użytkowym i normom techniczno-budowlanym.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posiada umiejętność pracy z ustawami, rozporządzeniami i aktami prawa miejscowego dot. zagospodarowania terenu i analizy urbanistycznej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określić podstawowe cechy funkcjonalno-przestrzenne analizowanego obszaru,  przedstawić urbanistyczną wizję  przestrzenną obszaru, przełożyć ją na zapis planistycznych ustaleń, zaprojektować zespół zabudowy odpowiadający ustaleniom analizy urbanistycznej oraz wymaganym standardom użytkowym i normom techniczno-budowlanym; potrafi przedstawić urbanistyczną wizję zagospodarowania przestrzennego obszaru, będącą ilustracją ustaleń planistycznych w ujęciu planimetrycznym i perspektywicznym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k4: </w:t>
      </w:r>
    </w:p>
    <w:p>
      <w:pPr/>
      <w:r>
        <w:rPr/>
        <w:t xml:space="preserve">umie pracować w zespole przy wykonywaniu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K8: </w:t>
      </w:r>
    </w:p>
    <w:p>
      <w:pPr/>
      <w:r>
        <w:rPr/>
        <w:t xml:space="preserve">świadomie podejmuje decyzje projektowe uwzględniajac kontekst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2026-10-03T17:48:12+02:00</dcterms:created>
  <dcterms:modified xsi:type="dcterms:W3CDTF">2026-10-03T17:48:12+02:00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