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10 x 3 godz. = 30 godz., 
- przygotowanie do zajęć, studiowanie literatury: 15 godz.
- konsultacje: 5 godz.
- przygotowanie do zaliczenia i obecność na zaliczeniu: 20 godz. + 3 godz. = 23 godz. 
Łączny nakład pracy studenta wynosi zatem 73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10 x 3 godz. = 30 godz., 
- udział  w  konsultacjach:  15 x  1  godz.  =  15 godz.  
- obecność na zaliczeniu: 3 godz. = 3 godz. 
Łączny nakład wynosi 68 godz., co odpowiada 3 punktom ECTS.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gospodarowaniu przestrzenią z uwzględnieniem aspektów społecznych i kulturowych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zagadnień społecznego wytwarzania przestrzeni oraz współczesnych przemian w gospodarowaniu przestrzenią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Istota procesu społecznego wytwarzanie przestrzeni.
Współczesne przemiany przestrzeni publicznej- cechy przestrzeni publicznej, ewolucja przestrzeni publicznej, przykłady przekształceń przestrzeni publicznej.
Gra o przestrzeń - przyczyny i uwarunkowania
Istota konflktów społecznych 
Ład przestrzenny, hierarchie ładu, wieloaspektowość i zaburzanie ładu przestrzennego. 
Współczesne miasto - podziały przestrzenne i społeczne.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Dymnicka Małgorzata (2013), Przestrzeń publiczna a  przemiany miasta,  Warszawa, Wydawnictwo Naukowe SCHOLAR.
2. Izdebski Hubert (2013), Ideologia i zagospodarowanie przestrzeni, Warszawa, LEX, Wolters Kluwer business.
3. Jałowiecki Bohdan (2007), Fragmentaryzacja i prywatyzacja przestrzeni, W: Jałowiecki  Bohdan, Łukowski Wojciech (red), Gettoizacja polskiej  przestrzeni miejskiej, Warszawa, Scholar.
4. Jałowiecki Bogdan, (2010), Społeczne wytwarzanie przestrzeni, Warszawa, Wydawnictwo Naukowe Scholar. 
5. Kochanowska Danuta (2010), Przestrzeń publiczna - kluczowy element miasta współczesnego – zintegrowana czy podzielona? W: Lorens Piotr, Martyniuk - Pęczek Justyna (red), Problemy kształtowania przestrzeni publicznych, Miasto - Metropolia - Region, Gdańsk, Wydawnictwo Urbanista. 
6. Majer Andrzej (2010), Socjologia i przestrzeń miejska, Warszawa, Wydawnictwo Naukowe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i rozumie interdyscyplinarne uwarunkowania gospodarowania przestrzenią ze szczególnym uwzględnieniem aspektów społecznych i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Zna i rozumie różnorodne skutki gospodarowania przestrzenią przez człowieka, grupę społeczną, społeczeństwo.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pozyskiwać i wykorzystywać informacje z literatury dotyczące społecznych i kulturowych czynników rozwoju miast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kolkowium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samodzielnie i w grupie przygotować prezentację zagadnień związanych ze społeczno -kulturowymi czynnikami kształtowania przestrzeni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zaplanować harmonogram wykonania zadania i wykonać go zgodnie z założeniami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u_5: </w:t>
      </w:r>
    </w:p>
    <w:p>
      <w:pPr/>
      <w:r>
        <w:rPr/>
        <w:t xml:space="preserve">Potrafi analizować dokumenty i opracowywać je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w_6: </w:t>
      </w:r>
    </w:p>
    <w:p>
      <w:pPr/>
      <w:r>
        <w:rPr/>
        <w:t xml:space="preserve">Potrafi zaprezentować efekty analizy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u_7: </w:t>
      </w:r>
    </w:p>
    <w:p>
      <w:pPr/>
      <w:r>
        <w:rPr/>
        <w:t xml:space="preserve">Potrafi analizować różne systemy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u_8: </w:t>
      </w:r>
    </w:p>
    <w:p>
      <w:pPr/>
      <w:r>
        <w:rPr/>
        <w:t xml:space="preserve">Potrafi zdefiniować zadania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Rozumie potrzebę stałego dokształcania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Rozumie koniecznośc stłaego podnoszenia kompetencji społecznych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Rozumie pozatechniczne skutki działalności inżyniera w gospodarce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k_4: </w:t>
      </w:r>
    </w:p>
    <w:p>
      <w:pPr/>
      <w:r>
        <w:rPr/>
        <w:t xml:space="preserve">Rozumie społeczną odpowiedzialność inżyniera gospodarki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k_5: </w:t>
      </w:r>
    </w:p>
    <w:p>
      <w:pPr/>
      <w:r>
        <w:rPr/>
        <w:t xml:space="preserve">Rozumie konieczność przestrzegania etyki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k_6: </w:t>
      </w:r>
    </w:p>
    <w:p>
      <w:pPr/>
      <w:r>
        <w:rPr/>
        <w:t xml:space="preserve">Rozumie konieczność poszanowania różnorodności w społeczeństwie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2026-10-01T18:08:29+02:00</dcterms:created>
  <dcterms:modified xsi:type="dcterms:W3CDTF">2026-10-01T18:08:29+02:00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