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40 godziny:
a) przygotowanie do kolokwiów i egzaminu - 20 godz. 
b) przygotowanie do ćwiczeń - 8 godz. 
c) opracowanie sprawozdań laboratoryjnych - 8 godz. 
d) studia literaturowe - 4 godz. 
Suma 97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godz., w tym:
a) laboratorium - 15 godz. ;
b) konsultacje - 2 godz. ;
c) opracowanie sprawozdań laboratoryjnych - 8 godz. ;
d) przygotowanie do ćwiczeń - 8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układów elektronicznych, elektrotechniki, metod pomiaru wielkości elektrycznych i nieelektrycznych,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TELM_2st_W01: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InzA_W02, T2A_W09,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TELM_2st_U01: </w:t>
      </w:r>
    </w:p>
    <w:p>
      <w:pPr/>
      <w:r>
        <w:rPr/>
        <w:t xml:space="preserve">Pposiada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T2A_U12, InzA_U02, InzA_U05</w:t>
      </w:r>
    </w:p>
    <w:p>
      <w:pPr>
        <w:keepNext w:val="1"/>
        <w:spacing w:after="10"/>
      </w:pPr>
      <w:r>
        <w:rPr>
          <w:b/>
          <w:bCs/>
        </w:rPr>
        <w:t xml:space="preserve">Efekt TELM_2st_U02: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T2A_U10, T2A_U12, InzA_U02, InzA_U05, T2A_U10, InzA_U03</w:t>
      </w:r>
    </w:p>
    <w:p>
      <w:pPr>
        <w:keepNext w:val="1"/>
        <w:spacing w:after="10"/>
      </w:pPr>
      <w:r>
        <w:rPr>
          <w:b/>
          <w:bCs/>
        </w:rPr>
        <w:t xml:space="preserve">Efekt TELM_2st_U03: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T2A_U08, T2A_U09, T2A_U10, T2A_U18,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UiSE_2st_K01: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UiSE_2st_K02: </w:t>
      </w:r>
    </w:p>
    <w:p>
      <w:pPr/>
      <w:r>
        <w:rPr/>
        <w:t xml:space="preserve">Potrafi określić priorytety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2026-10-21T14:43:22+02:00</dcterms:created>
  <dcterms:modified xsi:type="dcterms:W3CDTF">2026-10-21T14:43:22+02:00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