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Mikołajczyk, prof. nzw. dr hab.inż. K.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 godz. ;
b) laboratorium - 15 godz. ;
c) konsultacje  - 3 godz. ;
2) Praca własna studenta 68, w tym:
a) przygotowanie do kolokwiów  i egzaminu - 30 godz. ;
b) przygotowanie do ćwiczeń - 16 godz. ;
c) opracowanie sprawozdań laboratoryjnych - 16 godz. ;
d) studia literaturowe – 6 godz.;
Suma: 116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49 godz., w tym:
a) laboratorium - 15 godz. ;
b) konsultacje - 2 godz. ;
c) opracowanie sprawozdań laboratoryjnych - 16 godz. ;
d) przygotowanie do ćwiczeń - 16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zaawansowanych metod obrazowania, przetwarzania i analizy danych z technik obrazowania ultradźwiękowego i tomograficznego.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 Filtracja krawędziowa. Łączenie regionów. Aktywne kontury. Aproksymacja powierzchni segmentu. Metoda „Marching cubes“. Upraszczanie i modyfikacja siatek. Widzenie steroskopowe. Renderowanie powierzchni. Projekcja maksymalnej / minimalnej intensywności. Renderowanie objętości. Algorytmy analityczne: metoda momentów. Algorytmy iteracyjne: metoda mapy dystansów, wariancji ilorazu gęstości, informacji wzajemnej. Wizualizacja danych multimodalnych algorytmy 2D i 3D. Metody estymacji prędkości przepływu krwi, ich właściwości i ograniczenia. Obrazowanie CFM, TVI/TDI. Zastosowania. Badanie właściwości mechanicznych tkanek. Elastografia ultradźwiękowa. Metody estymacji przemieszczeń i odkształceń. Zastosowania. Obrazowanie z emisją kodowaną. Obrazowanie tłumienia fali ultradźwiękowej. Inne metody specjalne. Laboratorium Segmentacja struktuktur tkankowych w danych PET i CT. Konturowanie jako metoda tworzenia regionów zainteresowania (ROI). Iteracyjne metody dopasowania danych 3D. Wizualizacja 3D. Estymacja przemieszczeń i prędkości. Estymacja odkształceń.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Mark A. Haidekker Advanced Biomedical Image Analysis,Wiley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ZTPDM_2st_W01: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Egzamin, sprawozdania: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ZTPDM_2st_W02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ZTPDM_2st_W03: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ZTPDM_2st_W04: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ZTPDM_2st_U01: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T2A_U18, InzA_U02, InzA_U07, T2A_U19, InzA_U08</w:t>
      </w:r>
    </w:p>
    <w:p>
      <w:pPr>
        <w:keepNext w:val="1"/>
        <w:spacing w:after="10"/>
      </w:pPr>
      <w:r>
        <w:rPr>
          <w:b/>
          <w:bCs/>
        </w:rPr>
        <w:t xml:space="preserve">Efekt ZTPDM_2st_U02: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T2A_U18, InzA_U02, InzA_U07</w:t>
      </w:r>
    </w:p>
    <w:p>
      <w:pPr>
        <w:keepNext w:val="1"/>
        <w:spacing w:after="10"/>
      </w:pPr>
      <w:r>
        <w:rPr>
          <w:b/>
          <w:bCs/>
        </w:rPr>
        <w:t xml:space="preserve">Efekt ZTPDM_2st_U03: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ZTPDM_2st_K01: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2026-10-03T17:17:22+02:00</dcterms:created>
  <dcterms:modified xsi:type="dcterms:W3CDTF">2026-10-03T17:17:22+02:00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