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Automatyki, 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niezbędnej do korzystania z zaawansowanej literatury nt. sterowania ciągłych procesów opisanych modelem z czasem dyskretnym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nieliniowych układów regulacji metodą funkcji opisującej i płaszczyzny fazowej. Synteza układu sterowania optymalnego z kwadratowym wskaźnikiem jakości, układ regulacji optymalnej. Synteza układu regulacji dla obiektu regulacji z zakłóceniami deterministycznymi: synteza układu regulacji w przestrzeni stanu. Układ z zakłóceniami stochastycznymi. Synteza filtru Kalmana. Synteza układu regulacji z zakłóceniami ze sprzężeniem od stanu odtwarzanego przez obserwator i przez filtr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Ogata K., Metody przestrzeni stanu w teorii sterowania, WNT, Warszawa, 1974.
2. Ackerman J., Regulacja impulsowa, WNT, Warszawa, 1976.
3. Kaczorek T., Teoria sterowania i systemów, PWN, Warszawa,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TST_W01: </w:t>
      </w:r>
    </w:p>
    <w:p>
      <w:pPr/>
      <w:r>
        <w:rPr/>
        <w:t xml:space="preserve">Metdoy analizy układów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TST_W02: </w:t>
      </w:r>
    </w:p>
    <w:p>
      <w:pPr/>
      <w:r>
        <w:rPr/>
        <w:t xml:space="preserve">Synteza układu sterowania optymalnego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TST_W03: </w:t>
      </w:r>
    </w:p>
    <w:p>
      <w:pPr/>
      <w:r>
        <w:rPr/>
        <w:t xml:space="preserve">Analiza układów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TST_U01: </w:t>
      </w:r>
    </w:p>
    <w:p>
      <w:pPr/>
      <w:r>
        <w:rPr/>
        <w:t xml:space="preserve">Analiza stabilności układów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T2A_U11, T2A_U09</w:t>
      </w:r>
    </w:p>
    <w:p>
      <w:pPr>
        <w:keepNext w:val="1"/>
        <w:spacing w:after="10"/>
      </w:pPr>
      <w:r>
        <w:rPr>
          <w:b/>
          <w:bCs/>
        </w:rPr>
        <w:t xml:space="preserve">Efekt TST_U02: </w:t>
      </w:r>
    </w:p>
    <w:p>
      <w:pPr/>
      <w:r>
        <w:rPr/>
        <w:t xml:space="preserve">Projekt układu regulacji optymalnej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TST_K01: </w:t>
      </w:r>
    </w:p>
    <w:p>
      <w:pPr/>
      <w:r>
        <w:rPr/>
        <w:t xml:space="preserve">Rozumie problemy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2026-10-01T18:29:34+02:00</dcterms:created>
  <dcterms:modified xsi:type="dcterms:W3CDTF">2026-10-01T18:29:34+02:00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