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OWM4_W01: </w:t>
      </w:r>
    </w:p>
    <w:p>
      <w:pPr/>
      <w:r>
        <w:rPr/>
        <w:t xml:space="preserve">Ma pogłębioną wiedzę z zagadnień szczegółowych z zakresu automatyki i robotyki oraz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2026-07-08T12:43:52+02:00</dcterms:created>
  <dcterms:modified xsi:type="dcterms:W3CDTF">2026-07-08T12:43:52+02:00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