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i symulacja obiektów dynamicznych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Krzysztof Janiszowski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MISO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30h, zapoznanie się z literaturą 30 h,
laboratoria 6 h, pobranie projektu i jego wykonanie 40 h, 
przygotowanie się do zaliczenia i zaliczenie 14h, 
Razem 120 =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30h, laboratoria 6 h, wydanie projektu i jego sprawdzenie 12 h, przygotowanie  zaliczenia i jego sprawdzenie 12h, 
Razem 60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 6 h, pobranie projektu i jego wykonanie 40 h, 
Razem 46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Znajomość: równań różniczkowych zwyczajnych, 
reprezentacji Laplace’a, transmitancji układów liniowych, odpowiedzi dynamicznych podstawowych układów liniowych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Znajomość: zasad tworzenia modeli układów dostępnych pomiarowo, tworzenia modeli bilansowych, samodzielne wyznaczanie modeli procesów, umiejętność weryfikacji modelu, kalibracja, tworzenie struktur dla symulacji odpowiedzi systemu z modelem procesu, modelowanie pracy prostych zespołów mechatronicznych, analiza odpowiedzi oraz zmienności w czasie oraz umiejętność konfrontacji wyników modelowania z intuicją techniczną, umiejętność wykorzystywania nowoczesnych technik i języków programowania, tworzenia własnych pluginów współdziających z pakietami oprogramowania, poznanie technik FAST PROTOTYPING współpraca w zespole uruchamiającym wspólnie duży projekt,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modelowania: wskaźniki oceny stosowane podczas modelowania, modele dla: badania zachowań dynamicznych, optymalizacji pracy układu lub zespołu, diagnostyki lub soft-pomiaru, pakiety dla celów modelowania Simulink, Modellica, SimulationX, PExSim, modele różniczkowe, zmiennych stanu, punkt pracy układu, charakterystyki statyczne modelu, transmitancje operatorowe, modele wielowymiarowe, modele z czasem dyskretnym, wzajemne współzależności, opis rozmyty TSK dynamiki procesu jako alternatywa opisu nieliniowego, przykłady,
Wykorzystanie zależności o przekazywaniu masy, energii, przemianach fizykochemicznych etc. do budowy modelu bilansowego. Przykłady: budowa modelu prostego reaktora chemicznego, serwo-napędu pneumatycznego i walczaka parowego. Punkt pracy modelu, charakterystyka statyczna, linearyzacja modelu, analiza dynamiki w punkcie pracy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oraz obrona przygotowanego projektu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Tarnowski W. Modelowanie systemów technicznych, Politechnika Koszalińska, Skrypt dla doktorantów, 2003, 
Czemplik A. Modele dynamiki układów fizycznych dla inżynierów, WNT 2008, 
Janiszowski K. Modelowanie i symulacja układów dynamicznych, preskrypt wykonany w ramach PO KL, 312 str.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xxxxxxxxxxxxxxxxx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MISO_1: </w:t>
      </w:r>
    </w:p>
    <w:p>
      <w:pPr/>
      <w:r>
        <w:rPr/>
        <w:t xml:space="preserve">Posiada informacje o zasadach opisu analitycznego zjawisk zachodzących w układach elektrycznych, magnetycznych, płynowychm i termodynamicznych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egzaminu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T2A_W04</w:t>
      </w:r>
    </w:p>
    <w:p>
      <w:pPr>
        <w:keepNext w:val="1"/>
        <w:spacing w:after="10"/>
      </w:pPr>
      <w:r>
        <w:rPr>
          <w:b/>
          <w:bCs/>
        </w:rPr>
        <w:t xml:space="preserve">Efekt MISO-2: </w:t>
      </w:r>
    </w:p>
    <w:p>
      <w:pPr/>
      <w:r>
        <w:rPr/>
        <w:t xml:space="preserve">Posiada wiedzę i zrozumienie stosowania mechnizmów analogii w modelowaniu dynamiki procesów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Zaliczenuie w formie egzaminu i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</w:t>
      </w:r>
    </w:p>
    <w:p>
      <w:pPr>
        <w:keepNext w:val="1"/>
        <w:spacing w:after="10"/>
      </w:pPr>
      <w:r>
        <w:rPr>
          <w:b/>
          <w:bCs/>
        </w:rPr>
        <w:t xml:space="preserve">Efekt MISO_3: </w:t>
      </w:r>
    </w:p>
    <w:p>
      <w:pPr/>
      <w:r>
        <w:rPr/>
        <w:t xml:space="preserve">Zna zasady rozwiązywania i modelowania zmienności procesów opisanych analitycznie w formie równań różniczkowych, różnicowych oraz struktur rozmytych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egzaminun oraz projektu wybranego systemu dynamicznego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K_W06,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MISOU_1: </w:t>
      </w:r>
    </w:p>
    <w:p>
      <w:pPr/>
      <w:r>
        <w:rPr/>
        <w:t xml:space="preserve">Posiada umiejętność przeanalizowania zmian i reakcji złożonych układów dynamicznych, utworzenia wspólnego opisu oraz przebadania reakcji złożonych systemów w warunkach różnorodnych sytuacji eksploatacyjnych i granicznych warunkach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Uruchomienie i prztestowanie w ramach zadanego projektu złożonego systemu, sprawozdanie z przebiegu testów, obrona ustna wynków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T2A_U06, T2A_U02, T2A_U06, T2A_U04, T2A_U03</w:t>
      </w:r>
    </w:p>
    <w:p>
      <w:pPr>
        <w:keepNext w:val="1"/>
        <w:spacing w:after="10"/>
      </w:pPr>
      <w:r>
        <w:rPr>
          <w:b/>
          <w:bCs/>
        </w:rPr>
        <w:t xml:space="preserve">Efekt MISOU_2: </w:t>
      </w:r>
    </w:p>
    <w:p>
      <w:pPr/>
      <w:r>
        <w:rPr/>
        <w:t xml:space="preserve">Potrafi wykorzystać uzyskane drogą modelowania obserwacje do wyboru optymalnego rozwiązania projektowego - Fast Prototyping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wyników projektu modelowania wybranego układu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K_U06,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T2A_U10, T2A_U18,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MISOS_1: </w:t>
      </w:r>
    </w:p>
    <w:p>
      <w:pPr/>
      <w:r>
        <w:rPr/>
        <w:t xml:space="preserve">Potrafi współdziałać w grupie osób badających zbliżone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obserwacji przenoszenia korzystnych rozwiązań poprzez członków grupy posiadajacych zbliżone tematy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2025-06-16T18:42:12+02:00</dcterms:created>
  <dcterms:modified xsi:type="dcterms:W3CDTF">2025-06-16T18:42:12+02:00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