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Wstęp do technik komputerowych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Arkadiusz Winnicki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WTK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13, projekt w laboratorium 12,
przygotowanie do zajęć laboratoryjnych 15, zapoznanie z
literaturą 10.
RAZEM 50 godz.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13, projekt w laboratorium 12.
RAZEM 25 godz.= 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w laboratorium 13,
przygotowanie do zajęć laboratoryjnych 12.
Razem 25 godz.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195h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Zakłada się umiejętność obsługi systemów komputerowych w środowisku Windows.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techniki komputerowej oraz z programami  MATLAB, LABVIEW i OPEN OFFICE i z  systemem operacyjnym LINUX. Zasady  sporządzania dokumentów technicznych w środowisku Open Office.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Struktura systemu komputerowego. System operacyjny Linux. Matlab: podstawy programowania, Simulink i badania symulacyjne. LabView: programowanie i użytkowanie Wytwarzanie dokumentów technicznych w środowisku Open Office.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końcowy oraz oceny projektów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Wstęp do technik komputerowych. Materiały dydaktyczne (udostępniane w wersji elektronicznej). IAiR PW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WTK_W01: </w:t>
      </w:r>
    </w:p>
    <w:p>
      <w:pPr/>
      <w:r>
        <w:rPr/>
        <w:t xml:space="preserve">Znajomość podstaw techniki komputerowej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WTK_W02: </w:t>
      </w:r>
    </w:p>
    <w:p>
      <w:pPr/>
      <w:r>
        <w:rPr/>
        <w:t xml:space="preserve">Umiejętność korzystania z aplikacji MatLab , LabView i Open Office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ocena projektów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keepNext w:val="1"/>
        <w:spacing w:after="10"/>
      </w:pPr>
      <w:r>
        <w:rPr>
          <w:b/>
          <w:bCs/>
        </w:rPr>
        <w:t xml:space="preserve">Efekt WTK_W03: </w:t>
      </w:r>
    </w:p>
    <w:p>
      <w:pPr/>
      <w:r>
        <w:rPr/>
        <w:t xml:space="preserve">Znajomość systemu Linux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ocena projektu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WTK_U01: </w:t>
      </w:r>
    </w:p>
    <w:p>
      <w:pPr/>
      <w:r>
        <w:rPr/>
        <w:t xml:space="preserve">Potrafi stosować metody komputerowe w obliczeniach inżynierskich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Ocenia projektów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WTK_K01: </w:t>
      </w:r>
    </w:p>
    <w:p>
      <w:pPr/>
      <w:r>
        <w:rPr/>
        <w:t xml:space="preserve">Rozumie rolę i znaczenie metod komputerowych w rozwiązywaniu zadań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w projekty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2026-10-01T18:10:44+02:00</dcterms:created>
  <dcterms:modified xsi:type="dcterms:W3CDTF">2026-10-01T18:10:44+02:00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