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Surowce przemysłu chemicznego</w:t>
      </w:r>
    </w:p>
    <w:p>
      <w:pPr>
        <w:keepNext w:val="1"/>
        <w:spacing w:after="10"/>
      </w:pPr>
      <w:r>
        <w:rPr>
          <w:b/>
          <w:bCs/>
        </w:rPr>
        <w:t xml:space="preserve">Koordynator przedmiotu: </w:t>
      </w:r>
    </w:p>
    <w:p>
      <w:pPr>
        <w:spacing w:before="20" w:after="190"/>
      </w:pPr>
      <w:r>
        <w:rPr/>
        <w:t xml:space="preserve">prof. dr hab. inż. Mikołaj Szafran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zapoznanie się ze wskazaną literaturą – 7h
3.	przygotowanie do zaliczenia  i obecność na zaliczeniu- 8h
Razem nakład pracy studenta: 15h+ 7h +8h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surowcami stosowanymi w szeroko rozumianej technologii chemicznej. 
Po ukończeniu kursu student powinien:
•	mieć ogólną wiedzę teoretyczną na temat podstawowych surowców takich jak woda, gaz, ropa naftowa, węgiel, surowców mineralnych oraz surowców odpadowych
•	mieć ogólną wiedzę teoretyczną na temat zastosowania i właściwości produktów otrzymywanych z węgla, ropy naftowej, gazu ziemnego oraz z surowców mineralnych i odpadowych   
•	na podstawie dostępnych źródeł literaturowych i internetowych zapoznać się samodzielnie z wybranym zagadnieniem,
</w:t>
      </w:r>
    </w:p>
    <w:p>
      <w:pPr>
        <w:keepNext w:val="1"/>
        <w:spacing w:after="10"/>
      </w:pPr>
      <w:r>
        <w:rPr>
          <w:b/>
          <w:bCs/>
        </w:rPr>
        <w:t xml:space="preserve">Treści kształcenia: </w:t>
      </w:r>
    </w:p>
    <w:p>
      <w:pPr>
        <w:spacing w:before="20" w:after="190"/>
      </w:pPr>
      <w:r>
        <w:rPr/>
        <w:t xml:space="preserve">Przedmiot obejmuje omówienie wody, powietrza, węgla i ropy w technologii chemicznej, a także omówienie metod oczyszczania i wzbogacania surowców. Przedstawione będą surowce nieorganiczne (siarka, surowce fosforowe i solne), surowce dla przemysłu materiałów budowlanych i ogniotrwałych, surowce dla przemysłu ceramiki szlachetnej i zaawansowanej. Przedmiot obejmuje także omówienie surowców odtwarzalnych, roślinnych i zwierzęcych (skrobia, celuloza, oleje), sposoby zagospodarowania odpadów oraz recykling materiałowy. 
Prerekwizyty: ---
Plan przedmiotu:
1.Podział surowców stosowanych w technologii chemicznej i ich rola w szeroko rozumianej technologii chemicznej	Wymiar 1h
2. Metody oczyszczania i wzbogacania surowców	Wymiar 1h
3. Węgiel, ropa naftowa, gaz ziemny - oczyszczanie uszlachetnianie, magazynowanie	Wymiar 1h
4. Surowce nieorganiczne 	Wymiar 2h
6.1. Siarka
6.2. Surowce solne
6.3. Surowce fosforowe
7. Surowce dla potrzeb przemysłu ceramicznego 	Wymiar 5h
7.1. Surowce dla przemysłu ceramiki budowlanej i ceramiki szlachetnej
7.2. Surowce dla przemysłu materiałów ogniotrwałych
7.3  Surowce dla przemysłu cementowego 
7.4  Surowce dla potrzeb ceramiki zaawansowanej (Al2O3, ZrO2 , SiC, itp.)
8. Surowce odtwarzalne, roślinne i zwierzęce (celuloza, skrobia, sacharoza, oleje) 	Wymiar 2h
9. Odpady, jako surowce i sposoby ich zagospodarowania	Wymiar 2h
10. Recykling materiałowy	Wymiar 1h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 Wyszomirski, K. Galos, Surowce mineralne i chemiczne przemysłu ceramicznego, AGH Uczelniane Wydawnictwa Naukowo-Dydaktyczne, Kraków 2007
2.   A.Bolewski, M.Budkiewicz, P.Wyszomirski, Surowce ceramiczne, Wydawnictwo geologiczne, Warszawa, 1991
3.   E.Bortel, H.Koneczny, Zarys technologii chemicznej, Wydawnictwo Naukowe PWN, Warszawa, 1992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najważniejszych surowców chemicznych stosowanych w życiu codziennym i ich właściwości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 K_W07</w:t>
      </w:r>
    </w:p>
    <w:p>
      <w:pPr>
        <w:spacing w:before="20" w:after="190"/>
      </w:pPr>
      <w:r>
        <w:rPr>
          <w:b/>
          <w:bCs/>
        </w:rPr>
        <w:t xml:space="preserve">Powiązane efekty obszarowe: </w:t>
      </w:r>
      <w:r>
        <w:rPr/>
        <w:t xml:space="preserve">T2A_W01, T2A_W03, T2A_W02, T2A_W04, T2A_W07</w:t>
      </w:r>
    </w:p>
    <w:p>
      <w:pPr>
        <w:keepNext w:val="1"/>
        <w:spacing w:after="10"/>
      </w:pPr>
      <w:r>
        <w:rPr>
          <w:b/>
          <w:bCs/>
        </w:rPr>
        <w:t xml:space="preserve">Efekt W02: </w:t>
      </w:r>
    </w:p>
    <w:p>
      <w:pPr/>
      <w:r>
        <w:rPr/>
        <w:t xml:space="preserve">zna najważniejsze dziedziny zastosowania tych surowców z uwzględnieniem metod ich oczyszczania i uszlachetniania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K_U01, K_U06, K_U07</w:t>
      </w:r>
    </w:p>
    <w:p>
      <w:pPr>
        <w:spacing w:before="20" w:after="190"/>
      </w:pPr>
      <w:r>
        <w:rPr>
          <w:b/>
          <w:bCs/>
        </w:rPr>
        <w:t xml:space="preserve">Powiązane efekty obszarowe: </w:t>
      </w:r>
      <w:r>
        <w:rPr/>
        <w:t xml:space="preserve">T1A_U01, T1A_U05, T2A_U07, T2A_U08, T2A_U11, T2A_U16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p>
      <w:pPr>
        <w:keepNext w:val="1"/>
        <w:spacing w:after="10"/>
      </w:pPr>
      <w:r>
        <w:rPr>
          <w:b/>
          <w:bCs/>
        </w:rPr>
        <w:t xml:space="preserve">Efekt K02: </w:t>
      </w:r>
    </w:p>
    <w:p>
      <w:pPr/>
      <w:r>
        <w:rPr/>
        <w:t xml:space="preserve">potrafi pracować w zespole kilkuosobowym</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2026-03-21T09:02:54+01:00</dcterms:created>
  <dcterms:modified xsi:type="dcterms:W3CDTF">2026-03-21T09:02:54+01:00</dcterms:modified>
</cp:coreProperties>
</file>

<file path=docProps/custom.xml><?xml version="1.0" encoding="utf-8"?>
<Properties xmlns="http://schemas.openxmlformats.org/officeDocument/2006/custom-properties" xmlns:vt="http://schemas.openxmlformats.org/officeDocument/2006/docPropsVTypes"/>
</file>