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Obarski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laboratorium – 75h,
b) 	obecność na ćwiczeniach – 15h
2.	zapoznanie się ze wskazaną literaturą – 10h
3.	przygotowanie do zaliczenia i przygotowanie projektów – 20h
Razem nakład pracy studenta: 90h + 10h + 20h  = 120h,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ćwiczeniach – 15h
3.	konsultacje przy opracowywaniu projektu -10h
Razem: 100h, co odpowiada  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(5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Po ukończeniu kursu student powinien:
•	mieć ogólną wiedzę teoretyczną na temat stosowanych różnych metod prowadzania analizy różnych próbek rzeczywistych,
•	umieć wyjaśnić znaczenie parametrów analitycznych metod i wzajemnych zależności pomiędzy nimi, jak i czynników od jakich są zależne. 
•	samodzielnie, na podstawie dostępnej literatury, w tym Polskich Norm, umieć odszukać najbardziej odpowiednie metody analityczne do rozwiązania postawionego problemu analitycznego
•	umieć uzasadnić wybór metody analitycznej umożliwiającej wykonanie oznaczenia 
•	zdawać sobie sprawę z wpływu matrycy na wynik analityczny i znać sposoby optymalizacji warunków prowadzenia oznaczenia w celu poprawy parametrów analitycznych stosowanej metody.
•	umieć prawidłowo odczytać niezbędne dane z metod analizy klasycznej jak i z metod analizy instrumentalnej które są niezbędne w celu wykonania obliczenia zawartości analitu
•	wykonać samodzielnie wszelkie obliczenia chemiczne niezbędne w celu wyznaczenia zawartości oznaczanego składnika w badanej próbce.
</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identyfikacji i charakteryzowania związków chemicznych</w:t>
      </w:r>
    </w:p>
    <w:p>
      <w:pPr>
        <w:spacing w:before="60"/>
      </w:pPr>
      <w:r>
        <w:rPr/>
        <w:t xml:space="preserve">Weryfikacja: </w:t>
      </w:r>
    </w:p>
    <w:p>
      <w:pPr>
        <w:spacing w:before="20" w:after="190"/>
      </w:pPr>
      <w:r>
        <w:rPr/>
        <w:t xml:space="preserve">złożenie projektu i jego ustna obrona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keepNext w:val="1"/>
        <w:spacing w:after="10"/>
      </w:pPr>
      <w:r>
        <w:rPr>
          <w:b/>
          <w:bCs/>
        </w:rPr>
        <w:t xml:space="preserve">Efekt W02: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zaliczenie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dokonać wyboru reakcji chemicznej w celu przeprowadzenia żądanego procesu opierając się na wiedzy z różnych dziedzin nauki; umie posługiwać się technikami laboratoryjnymi pozwalającymi na przeprowadzenie tych reakcji; potrafi wydzielić z tych reakcji związki o odpowiedniej czystości i je scharakteryzować</w:t>
      </w:r>
    </w:p>
    <w:p>
      <w:pPr>
        <w:spacing w:before="60"/>
      </w:pPr>
      <w:r>
        <w:rPr/>
        <w:t xml:space="preserve">Weryfikacja: </w:t>
      </w:r>
    </w:p>
    <w:p>
      <w:pPr>
        <w:spacing w:before="20" w:after="190"/>
      </w:pPr>
      <w:r>
        <w:rPr/>
        <w:t xml:space="preserve">złożenie projektu i jego ustna obrona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U02: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przygotowanie projektu i jego obrona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2026-10-03T00:08:11+02:00</dcterms:created>
  <dcterms:modified xsi:type="dcterms:W3CDTF">2026-10-03T00:08:11+02:00</dcterms:modified>
</cp:coreProperties>
</file>

<file path=docProps/custom.xml><?xml version="1.0" encoding="utf-8"?>
<Properties xmlns="http://schemas.openxmlformats.org/officeDocument/2006/custom-properties" xmlns:vt="http://schemas.openxmlformats.org/officeDocument/2006/docPropsVTypes"/>
</file>