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i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SCZR_W03: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SCZR_K01: </w:t>
      </w:r>
    </w:p>
    <w:p>
      <w:pPr/>
      <w:r>
        <w:rPr/>
        <w:t xml:space="preserve">Rozumie aspekty bezpieczeństwa systemów wbudowanych, ich wpływ na środowisko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SCZR_K02: </w:t>
      </w:r>
    </w:p>
    <w:p>
      <w:pPr/>
      <w:r>
        <w:rPr/>
        <w:t xml:space="preserve">Potrafi współdziałać i pracować w grupie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2026-08-19T08:13:38+02:00</dcterms:created>
  <dcterms:modified xsi:type="dcterms:W3CDTF">2026-08-19T08:13:38+02:00</dcterms:modified>
</cp:coreProperties>
</file>

<file path=docProps/custom.xml><?xml version="1.0" encoding="utf-8"?>
<Properties xmlns="http://schemas.openxmlformats.org/officeDocument/2006/custom-properties" xmlns:vt="http://schemas.openxmlformats.org/officeDocument/2006/docPropsVTypes"/>
</file>