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decyzji</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WDEC</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30h wykład, 30h laboratorium, ok. 25h - przygotowanie do sprawdzianów, ok. 45h przygotowanie do zajęć laboratoryjnych),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30h wykład, 30h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laboratorium, 45h przygotowanie do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modelowania matematycznego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wprowadzenie studentów w tematykę komputerowych systemów wspomagania decyzji. Wykład rozpoczyna się od przedstawienia podstaw teoretycznych wspomagania decyzji. Następnie omawiana jest rola systemów komputerowych we wspomaganiu procesów decyzyjnych oraz elementy składowe takich systemów. W trakcie kolejnych wykładów przedstawiane są najbardziej reprezentatywne techniki wykorzystywane we wspomaganiu decyzji. Omawiane są zagadnienia budowy modeli rzeczowych sytuacji decyzyjnej, budowy modeli preferencji oraz metody reprezentacji niepewności. Dużo uwagi poświęca się zagadnieniom właściwej organizacji danych, pod kątem wspomagania decyzji, a w szczególności tematyce hurtowni danych oraz narzędziom OLAP (On-Line Analytical Processing). Wykład jest wzbogacony prezentacją przykładowych systemów wspomagania decyzji.</w:t>
      </w:r>
    </w:p>
    <w:p>
      <w:pPr>
        <w:keepNext w:val="1"/>
        <w:spacing w:after="10"/>
      </w:pPr>
      <w:r>
        <w:rPr>
          <w:b/>
          <w:bCs/>
        </w:rPr>
        <w:t xml:space="preserve">Treści kształcenia: </w:t>
      </w:r>
    </w:p>
    <w:p>
      <w:pPr>
        <w:spacing w:before="20" w:after="190"/>
      </w:pPr>
      <w:r>
        <w:rPr/>
        <w:t xml:space="preserve">Podstawy wspomagania decyzji W1,W2
Charakterystyka sytuacji decyzyjnej, zakres podejmowania decyzji, horyzont czasowy podejmowanych decyzji, charakter problemów, decydent, schematy podejmowania decyzji, analityczne podejście do podejmowania decyzji
Wprowadzenie do komputerowych systemów wspomagania decyzji W3 
Systemy wspomagania decyzji a współczesne systemy informacyjne MIS, EIS, ES itd., definicja systemu wspomagania decyzji, struktura systemu wspomagania decyzji i charakterystyka elementów składowych
Modelowanie sytuacji decyzyjnej 
Analityczne modelowanie sytuacji decyzyjnej W4, W5
Sytuacja decyzyjna a model, modelowanie analityczne sytuacji decyzyjnej, elementy składowe modelu sytuacji decyzyjnej, model rzeczowy sytuacji decyzyjnej 
Modelowanie preferencji decydenta W6
Koncepcja specyfikacji preferencji za pomocą funkcji realizacji celu, przykłady modelowania sytuacji decyzyjnej, metody rozwiązywania zadań analizy wielokryterialnej
Analiza wielokryterialna W7,W8,W9
Podstawowe definicje, przegląd metod rozwiązywania zadań analizy wielokryterialnej
Metody reprezentacji niepewności W10
Modele probabilistyczne, zbiory rozmyte i przybliżone
Zarządzanie i analiza danych 
Hurtownie danych i technologia OLAP W11, W12, W13
Cechy hurtowni danych, architektura, modele danych, analiza wielowymiarowa OLAP
Exploracja i analiza danych (W14)
Eksploracja i analiza danych jako narzędzia wspomagania decyzji
Implementacja systemów wspomagania decyzji W15 (2h). 
Problematyka implementacji systemów wspomagania decyzji
</w:t>
      </w:r>
    </w:p>
    <w:p>
      <w:pPr>
        <w:keepNext w:val="1"/>
        <w:spacing w:after="10"/>
      </w:pPr>
      <w:r>
        <w:rPr>
          <w:b/>
          <w:bCs/>
        </w:rPr>
        <w:t xml:space="preserve">Metody oceny: </w:t>
      </w:r>
    </w:p>
    <w:p>
      <w:pPr>
        <w:spacing w:before="20" w:after="190"/>
      </w:pPr>
      <w:r>
        <w:rPr/>
        <w:t xml:space="preserve">2 kolokwia i oceny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www.ia.pw.edu.pl/~janusz/wdec</w:t>
      </w:r>
    </w:p>
    <w:p>
      <w:pPr>
        <w:keepNext w:val="1"/>
        <w:spacing w:after="10"/>
      </w:pPr>
      <w:r>
        <w:rPr>
          <w:b/>
          <w:bCs/>
        </w:rPr>
        <w:t xml:space="preserve">Uwagi: </w:t>
      </w:r>
    </w:p>
    <w:p>
      <w:pPr>
        <w:spacing w:before="20" w:after="190"/>
      </w:pPr>
      <w:r>
        <w:rPr/>
        <w:t xml:space="preserve">1. Turban, E. (1995) Decision Support and Expert Systems. Prentice-Hall. London.
2. Steuer, R.E. (1986) Multiple Criteria Optimization: Theory, Computation, and Application. John Wiley &amp; Sons. New York.
3. Lewandowski, A., Wierzbicki A.P. (Eds.) (1990), Aspiration Based Decision Support Systems, Springer. Springer Verlag, Berlin.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wiedzą z zakresu podstaw teorii wspomagania decyzji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 K_W04</w:t>
      </w:r>
    </w:p>
    <w:p>
      <w:pPr>
        <w:spacing w:before="20" w:after="190"/>
      </w:pPr>
      <w:r>
        <w:rPr>
          <w:b/>
          <w:bCs/>
        </w:rPr>
        <w:t xml:space="preserve">Powiązane efekty obszarowe: </w:t>
      </w:r>
      <w:r>
        <w:rPr/>
        <w:t xml:space="preserve">T2A_W08, T2A_W02</w:t>
      </w:r>
    </w:p>
    <w:p>
      <w:pPr>
        <w:keepNext w:val="1"/>
        <w:spacing w:after="10"/>
      </w:pPr>
      <w:r>
        <w:rPr>
          <w:b/>
          <w:bCs/>
        </w:rPr>
        <w:t xml:space="preserve">Efekt W02: </w:t>
      </w:r>
    </w:p>
    <w:p>
      <w:pPr/>
      <w:r>
        <w:rPr/>
        <w:t xml:space="preserve">Ma wiedzę z zakresu hurtowni danych i systemów OLAP</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T2A_W04, T2A_W07</w:t>
      </w:r>
    </w:p>
    <w:p>
      <w:pPr>
        <w:keepNext w:val="1"/>
        <w:spacing w:after="10"/>
      </w:pPr>
      <w:r>
        <w:rPr>
          <w:b/>
          <w:bCs/>
        </w:rPr>
        <w:t xml:space="preserve">Efekt W03: </w:t>
      </w:r>
    </w:p>
    <w:p>
      <w:pPr/>
      <w:r>
        <w:rPr/>
        <w:t xml:space="preserve">Zna rozwiązania techniczne pozwalające na realizację systemów wspomagania decyzji</w:t>
      </w:r>
    </w:p>
    <w:p>
      <w:pPr>
        <w:spacing w:before="60"/>
      </w:pPr>
      <w:r>
        <w:rPr/>
        <w:t xml:space="preserve">Weryfikacja: </w:t>
      </w:r>
    </w:p>
    <w:p>
      <w:pPr>
        <w:spacing w:before="20" w:after="190"/>
      </w:pPr>
      <w:r>
        <w:rPr/>
        <w:t xml:space="preserve">kolokwium I laboratorium</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T2A_W03, T2A_W03,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model matematyczny sytuacji decyzyjnej </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K_U07, K_U08, K_U12</w:t>
      </w:r>
    </w:p>
    <w:p>
      <w:pPr>
        <w:spacing w:before="20" w:after="190"/>
      </w:pPr>
      <w:r>
        <w:rPr>
          <w:b/>
          <w:bCs/>
        </w:rPr>
        <w:t xml:space="preserve">Powiązane efekty obszarowe: </w:t>
      </w:r>
      <w:r>
        <w:rPr/>
        <w:t xml:space="preserve">T2A_U10, T2A_U12, T2A_U17</w:t>
      </w:r>
    </w:p>
    <w:p>
      <w:pPr>
        <w:keepNext w:val="1"/>
        <w:spacing w:after="10"/>
      </w:pPr>
      <w:r>
        <w:rPr>
          <w:b/>
          <w:bCs/>
        </w:rPr>
        <w:t xml:space="preserve">Efekt U02: </w:t>
      </w:r>
    </w:p>
    <w:p>
      <w:pPr/>
      <w:r>
        <w:rPr/>
        <w:t xml:space="preserve">Potrafi sformułować zadanie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p>
      <w:pPr>
        <w:keepNext w:val="1"/>
        <w:spacing w:after="10"/>
      </w:pPr>
      <w:r>
        <w:rPr>
          <w:b/>
          <w:bCs/>
        </w:rPr>
        <w:t xml:space="preserve">Efekt U03: </w:t>
      </w:r>
    </w:p>
    <w:p>
      <w:pPr/>
      <w:r>
        <w:rPr/>
        <w:t xml:space="preserve">Potrafi rozwiązywać zadania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p>
      <w:pPr>
        <w:keepNext w:val="1"/>
        <w:spacing w:after="10"/>
      </w:pPr>
      <w:r>
        <w:rPr>
          <w:b/>
          <w:bCs/>
        </w:rPr>
        <w:t xml:space="preserve">Efekt U04: </w:t>
      </w:r>
    </w:p>
    <w:p>
      <w:pPr/>
      <w:r>
        <w:rPr/>
        <w:t xml:space="preserve">Potrafi napisać program w systemie SAS realizujący wybrane funkcjonalności systemu wspomagania decyzji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K_U09, K_U14</w:t>
      </w:r>
    </w:p>
    <w:p>
      <w:pPr>
        <w:spacing w:before="20" w:after="190"/>
      </w:pPr>
      <w:r>
        <w:rPr>
          <w:b/>
          <w:bCs/>
        </w:rPr>
        <w:t xml:space="preserve">Powiązane efekty obszarowe: </w:t>
      </w:r>
      <w:r>
        <w:rPr/>
        <w:t xml:space="preserve">T2A_U11,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dokonać podziału realizowanego zadania na etapy i nadać im odpowiednie priorytety i realizować zadanie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2026-10-01T08:27:39+02:00</dcterms:created>
  <dcterms:modified xsi:type="dcterms:W3CDTF">2026-10-01T08:27:39+02:00</dcterms:modified>
</cp:coreProperties>
</file>

<file path=docProps/custom.xml><?xml version="1.0" encoding="utf-8"?>
<Properties xmlns="http://schemas.openxmlformats.org/officeDocument/2006/custom-properties" xmlns:vt="http://schemas.openxmlformats.org/officeDocument/2006/docPropsVTypes"/>
</file>