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30h wykład, 30h laboratorium, ok. 25h - przygotowanie do sprawdzianów, ok. 45h przygotowanie do zajęć laboratoryjnych),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30h wykład, 30h laboratorium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laboratorium, 45h przygotowanie do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modelowania matematycznego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
</w:t>
      </w:r>
    </w:p>
    <w:p>
      <w:pPr>
        <w:keepNext w:val="1"/>
        <w:spacing w:after="10"/>
      </w:pPr>
      <w:r>
        <w:rPr>
          <w:b/>
          <w:bCs/>
        </w:rPr>
        <w:t xml:space="preserve">Treści kształcenia: </w:t>
      </w:r>
    </w:p>
    <w:p>
      <w:pPr>
        <w:spacing w:before="20" w:after="190"/>
      </w:pPr>
      <w:r>
        <w:rPr/>
        <w:t xml:space="preserve">Podstawy teoretyczne wspomagania decyzji (W1, W2)
Charakterystyka sytuacji decyzyjnej, zakres podejmowania decyzji, horyzont czasowy podejmowanych decyzji, charakter problemów, decydent, schematy podejmowania decyzji, analityczne podejście do podejmowania decyzji, charakterystyka procesu decyzyjnego.
Wprowadzenie do komputerowych systemów wspomagania decyzji (W3) 
Systemy wspomagania decyzji na tle współczesnych systemów informacyjnych MIS, EIS, ES itd., definicja komputerowego systemu wspomagania decyzji, struktura systemu wspomagania decyzji i charakterystyka elementów składowych, trendy rozwoju I przykłady SWD. 
Analityczne modelowanie sytuacji decyzyjnej (W4)
Sytuacja decyzyjna a model, modelowanie analityczne sytuacji decyzyjnej, elementy składowe modelu sytuacji decyzyjnej, model rzeczowy sytuacji decyzyjnej. 
Modelowanie preferencji decydenta (W5)
Koncepcja specyfikacji preferencji za pomocą funkcji realizacji celu, przykłady modelowania sytuacji decyzyjnej, metody rozwiązywania zadań analizy wielokryterialnej
Analiza wielokryterialna (W6,W7)
Podstawowe definicje, przegląd metod rozwiązywania zadań analizy wielokryterialnej
Metody reprezentacji niepewności (W8)
Modele probabilistyczne, zbiory rozmyte i przybliżone
Wprowadzenie do system SAS (W9,W10)
Hurtownie danych i technologia OLAP (W11, W12)
Cechy hurtowni danych, architektura, modele danych, analiza wielowymiarowa OLAP
Exploracja i analiza danych (W14)
Eksploracja i analiza danych jako narzędzia wspomagania decyzji
Implementacja systemów wspomagania decyzji (W15) 
Problematyka implementacji systemów wspomagania decyzji
</w:t>
      </w:r>
    </w:p>
    <w:p>
      <w:pPr>
        <w:keepNext w:val="1"/>
        <w:spacing w:after="10"/>
      </w:pPr>
      <w:r>
        <w:rPr>
          <w:b/>
          <w:bCs/>
        </w:rPr>
        <w:t xml:space="preserve">Metody oceny: </w:t>
      </w:r>
    </w:p>
    <w:p>
      <w:pPr>
        <w:spacing w:before="20" w:after="190"/>
      </w:pPr>
      <w:r>
        <w:rPr/>
        <w:t xml:space="preserve">2 kolokwia i oceny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Turban, E. (1995) Decision Support and Expert Systems. Prentice-Hall. London.
2. Steuer, R.E. (1986) Multiple Criteria Optimization: Theory, Computation, and Application. John Wiley &amp; Sons. New York.
3. Lewandowski, A., Wierzbicki A.P. (Eds.) (1990), Aspiration Based Decision Support Systems, Springer. Springer Verlag, Berlin. 
</w:t>
      </w:r>
    </w:p>
    <w:p>
      <w:pPr>
        <w:keepNext w:val="1"/>
        <w:spacing w:after="10"/>
      </w:pPr>
      <w:r>
        <w:rPr>
          <w:b/>
          <w:bCs/>
        </w:rPr>
        <w:t xml:space="preserve">Witryna www przedmiotu: </w:t>
      </w:r>
    </w:p>
    <w:p>
      <w:pPr>
        <w:spacing w:before="20" w:after="190"/>
      </w:pPr>
      <w:r>
        <w:rPr/>
        <w:t xml:space="preserve">www.ia.pw.edu.pl/~janusz/wdec</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zaktesu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wiedzę z zakresu hurtowni danych i systemów OLAP</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W03: </w:t>
      </w:r>
    </w:p>
    <w:p>
      <w:pPr/>
      <w:r>
        <w:rPr/>
        <w:t xml:space="preserve">Ma wiedzę z zakresu metod analizy wielokryterialnej</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T1A_W03</w:t>
      </w:r>
    </w:p>
    <w:p>
      <w:pPr>
        <w:keepNext w:val="1"/>
        <w:spacing w:after="10"/>
      </w:pPr>
      <w:r>
        <w:rPr>
          <w:b/>
          <w:bCs/>
        </w:rPr>
        <w:t xml:space="preserve">Efekt W04: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efekty kierunkowe: </w:t>
      </w:r>
      <w:r>
        <w:rPr/>
        <w:t xml:space="preserve">K_W19, K_W22</w:t>
      </w:r>
    </w:p>
    <w:p>
      <w:pPr>
        <w:spacing w:before="20" w:after="190"/>
      </w:pPr>
      <w:r>
        <w:rPr>
          <w:b/>
          <w:bCs/>
        </w:rPr>
        <w:t xml:space="preserve">Powiązane efekty obszarowe: </w:t>
      </w:r>
      <w:r>
        <w:rPr/>
        <w:t xml:space="preserve">T1A_W07,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K_U15, K_U25</w:t>
      </w:r>
    </w:p>
    <w:p>
      <w:pPr>
        <w:spacing w:before="20" w:after="190"/>
      </w:pPr>
      <w:r>
        <w:rPr>
          <w:b/>
          <w:bCs/>
        </w:rPr>
        <w:t xml:space="preserve">Powiązane efekty obszarowe: </w:t>
      </w:r>
      <w:r>
        <w:rPr/>
        <w:t xml:space="preserve">T1A_U09, T1A_U15, T1A_U16, T1A_U09, T1A_U10</w:t>
      </w:r>
    </w:p>
    <w:p>
      <w:pPr>
        <w:keepNext w:val="1"/>
        <w:spacing w:after="10"/>
      </w:pPr>
      <w:r>
        <w:rPr>
          <w:b/>
          <w:bCs/>
        </w:rPr>
        <w:t xml:space="preserve">Efekt U02: </w:t>
      </w:r>
    </w:p>
    <w:p>
      <w:pPr/>
      <w:r>
        <w:rPr/>
        <w:t xml:space="preserve">Potrafi sformułować zadanie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K_U20, K_U25</w:t>
      </w:r>
    </w:p>
    <w:p>
      <w:pPr>
        <w:spacing w:before="20" w:after="190"/>
      </w:pPr>
      <w:r>
        <w:rPr>
          <w:b/>
          <w:bCs/>
        </w:rPr>
        <w:t xml:space="preserve">Powiązane efekty obszarowe: </w:t>
      </w:r>
      <w:r>
        <w:rPr/>
        <w:t xml:space="preserve">T1A_U13, T1A_U15, T1A_U09, T1A_U10</w:t>
      </w:r>
    </w:p>
    <w:p>
      <w:pPr>
        <w:keepNext w:val="1"/>
        <w:spacing w:after="10"/>
      </w:pPr>
      <w:r>
        <w:rPr>
          <w:b/>
          <w:bCs/>
        </w:rPr>
        <w:t xml:space="preserve">Efekt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K_U13, K_U15, K_U25</w:t>
      </w:r>
    </w:p>
    <w:p>
      <w:pPr>
        <w:spacing w:before="20" w:after="190"/>
      </w:pPr>
      <w:r>
        <w:rPr>
          <w:b/>
          <w:bCs/>
        </w:rPr>
        <w:t xml:space="preserve">Powiązane efekty obszarowe: </w:t>
      </w:r>
      <w:r>
        <w:rPr/>
        <w:t xml:space="preserve">T1A_U16, T1A_U09, T1A_U15, T1A_U16,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podziału realizowanego zadania na etapy i nadać im odpowiednie priorytety i realizować zadanie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2026-01-15T16:10:30+01:00</dcterms:created>
  <dcterms:modified xsi:type="dcterms:W3CDTF">2026-01-15T16:10:30+01:00</dcterms:modified>
</cp:coreProperties>
</file>

<file path=docProps/custom.xml><?xml version="1.0" encoding="utf-8"?>
<Properties xmlns="http://schemas.openxmlformats.org/officeDocument/2006/custom-properties" xmlns:vt="http://schemas.openxmlformats.org/officeDocument/2006/docPropsVTypes"/>
</file>