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Tłokowe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Mazuro.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tym: 
a) udział w wykładach - 30 godz.,
b) konsultacje - 1 godz.
2) Praca własna studenta 25 godz., w tym: 
a) wykonanie trzech projektów domowych - 18 godz.,
b) przygotowanie się do kolokwium - 6 godz.
Razem - 56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- 31, w tym: 
a) udział w wykładach - 30 godz.,
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„Termodynamika”.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działania silników tłokowych, nauczenie związków pomiędzy osiągami silników i ich emisji, a przebiegiem procesów cieplno-przepływowych.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silników i zasady działania. Obiegi termodynamiczne. Zasilanie i systemy spalania. Toksyczność spalin. Parametry osiągów i charakterystyki. Doładowanie. Budowa. Układy dolotowe i wylotowe. Paliwa i oleje. Tendencje rozwojowe.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projekty obliczeniowe (50%), test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Rychter T., Teodorczyk A.: Teoria silników tłokowych, WKiŁ 2006.
2. Luft S.: Podstawy budowy silników, WKiŁ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ML.NS549_W1: </w:t>
      </w:r>
    </w:p>
    <w:p>
      <w:pPr/>
      <w:r>
        <w:rPr/>
        <w:t xml:space="preserve">Student zna rodzaje silników, zasady działania i ich zastosowanie.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ML.NS549_W2: </w:t>
      </w:r>
    </w:p>
    <w:p>
      <w:pPr/>
      <w:r>
        <w:rPr/>
        <w:t xml:space="preserve">Student zna parametry osiągów i charakterystyki silników.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ML.NS549_W3: </w:t>
      </w:r>
    </w:p>
    <w:p>
      <w:pPr/>
      <w:r>
        <w:rPr/>
        <w:t xml:space="preserve">	Student posiada wiedzę z zakresu obiegów, zasilania i systemów spalania, toksyczności spalin, doładowania.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ML.NS549_W4: </w:t>
      </w:r>
    </w:p>
    <w:p>
      <w:pPr/>
      <w:r>
        <w:rPr/>
        <w:t xml:space="preserve">Student zna  zasady wyznaczania podstawowych parametrów obiegów i osiągów.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ML.NS549_U1: </w:t>
      </w:r>
    </w:p>
    <w:p>
      <w:pPr/>
      <w:r>
        <w:rPr/>
        <w:t xml:space="preserve">Student potrafi wykazać związek między osiągami silników i ich emisją, a przebiegiem procesów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ML.NS549_U2: </w:t>
      </w:r>
    </w:p>
    <w:p>
      <w:pPr/>
      <w:r>
        <w:rPr/>
        <w:t xml:space="preserve">Student rozumie pojęcia, terminologię oraz przebiegi procesów dotyczące silników tłokowych.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ML.NS549_U3: </w:t>
      </w:r>
    </w:p>
    <w:p>
      <w:pPr/>
      <w:r>
        <w:rPr/>
        <w:t xml:space="preserve">Student potrafi obliczyć podstawowe parametry obiegów i osiągów.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ML.NS549_U4: </w:t>
      </w:r>
    </w:p>
    <w:p>
      <w:pPr/>
      <w:r>
        <w:rPr/>
        <w:t xml:space="preserve">Student potrafi ocenić trendy rozwojowe silników tłokowych.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2026-08-19T18:40:18+02:00</dcterms:created>
  <dcterms:modified xsi:type="dcterms:W3CDTF">2026-08-19T18:40:18+02:00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