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75 , w tym:
a)	wykłady - 30 godz.,
b)	ćwiczenia – 30 godz,
c)	konsultacje – 15 godz.
2.	Praca własna studenta – 70 godzin, w tym:
a)	 10 godz. - przygotowywanie się studenta do kolokwiów,
b)	15 godz - przygotowanie się do ćwiczeń,
c)	15 godz - przygotowanie się do egzaminu połówkowego,
d)	15 godz - zadania domowe,
e)	15 godz - przygotowanie się do egzaminu.
Razem - 145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 : 75 , w tym:
a)	wykłady - 30 godz.,
b)	ćwiczenia – 30 godz.,
c)	konsultacje –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Analiza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 Matematyka cz. II, 
2) W. Żakowski, W. Leksiński: Matematyka cz. IV,
3) M. Gewert, Z. Skoczylas: Analiza matematyczna II,
4) W. Stankiewicz, J.Wojtowicz: Zadania z matematyki dla wyższych uczelni technicznych cz. II.
Dodatkowa literatura: 
- M. Gewert, Z. Skoczylas : Równania różniczkowe zwyczajne,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ML.NW90_W3: </w:t>
      </w:r>
    </w:p>
    <w:p>
      <w:pPr/>
      <w:r>
        <w:rPr/>
        <w:t xml:space="preserve">							Zna metody rozwiązywania niektórych układów równań różniczkowych, w tym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ML.NW90_K1: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2026-10-21T15:57:01+02:00</dcterms:created>
  <dcterms:modified xsi:type="dcterms:W3CDTF">2026-10-21T15:57:01+02:00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