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Bielecki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ML.NW113A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 godzin, w tym:
a) udział w wykładach - 30 godz.,
b) udział w ćwiczeniach - 15 godz.,
c) konsultacje - 5 godz.
2) Praca własna - 50 godz, w tym: 
a) analiza literatury, rozwiązywanie zadań - przygotowywanie się do ćwiczeń i wykładu - 20 godz.,
b) przygotowywanie się do 3 kolokwiów - 15 godz.,
c) przygotowywanie się do egzaminu - 15 godz.,
RAZEM - 100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- 50 godzin kontaktowych, w tym: 
a) udział w wykładach - 30 godz.;
b) udział w ćwiczeniach - 15 godz.
c) konsultacje - 5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inżynierska.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 150 osób, Ćwiczenia 30 osób/grupa.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praw elektrotechniki potrzebnych inżynierowi. Poznanie metod analizy obwodów elektrycznych i magnetycznych. Poznanie podstaw działania maszyn elektrycznych. Poznanie zasad i układów ochrony przeciwporażeniowej.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pól elektrycznych i magnetycznych. Teoria obwodów elektrycznych. Rozwiązywanie obwodów elektrycznych prądu stałego i przemiennego zawierających elementy RLC. Rezonans w obwodach elektrycznych. Obwody magnetyczne. Obwody sprzężone magnetycznie. Stany nieustalone w obwodach RLC. Układy trójfazowe. Moc w układach trójfazowych. Pole wirujące. Podstawy działania maszyn elektrycznych. Ochrona przeciwporażeniowa.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3 kolokwia na ćwiczeniach rachunkowych, egzamin. Praca własna: Rozwiązywanie zadań przekazywanych studentom w trakcie trwania semestru. Przygotowanie do kolokwiów i egzaminu.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1) Elektrotechnika i elektronika dla nieelektryków – praca zbiorowa WNT 2004, 2) Laboratorium elektrotechniki dla mechaników, Oficyna Wyd. PW 2004 Dodatkowe literatura: - Materiały dostarczone przez wykładowcę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witryny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Treści wykładu  są podstawą dla innych przedmiotów i Elektrotechnika II, Elektronika, Maszyny Elektryczne, Przesyłanie Energii Elektrycznej i Technika Zabezpieczeń, Sieci Inteligentne i Energetyka Rozproszona.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ML.NW113A_W1: </w:t>
      </w:r>
    </w:p>
    <w:p>
      <w:pPr/>
      <w:r>
        <w:rPr/>
        <w:t xml:space="preserve">Student  zna prawa Ohma i Kirchhoffa dla obwodów elektrycznych i magnetycznych.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ML.NW113A_W2: </w:t>
      </w:r>
    </w:p>
    <w:p>
      <w:pPr/>
      <w:r>
        <w:rPr/>
        <w:t xml:space="preserve">							Student wie jak wytwarzany jest prąd trójfazowy i rozumie stosowanie układów trófazowych 3 i 4-przewodowych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ML.NW113A_W3: </w:t>
      </w:r>
    </w:p>
    <w:p>
      <w:pPr/>
      <w:r>
        <w:rPr/>
        <w:t xml:space="preserve">							Student rozumie podstawy działania Maszyn Elektrycznych.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ML.NW113A_U1: </w:t>
      </w:r>
    </w:p>
    <w:p>
      <w:pPr/>
      <w:r>
        <w:rPr/>
        <w:t xml:space="preserve">							Student posiada umiejętność rozwiązywania obwodów elektrycznych prądu stałego i sinusoidalnie zmiennego (1-fazowego i 3-fazowego w stanie ustalonym.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ML.NW113A_U2: </w:t>
      </w:r>
    </w:p>
    <w:p>
      <w:pPr/>
      <w:r>
        <w:rPr/>
        <w:t xml:space="preserve">							Student umie porównać i zastosować podstawowe maszyny elektryczne.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ML.NW113A_U3: </w:t>
      </w:r>
    </w:p>
    <w:p>
      <w:pPr/>
      <w:r>
        <w:rPr/>
        <w:t xml:space="preserve">							Student potrafi opisać i rozwiązać prosty obwód magnetyczny.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ML.NW113A_U4: </w:t>
      </w:r>
    </w:p>
    <w:p>
      <w:pPr/>
      <w:r>
        <w:rPr/>
        <w:t xml:space="preserve">							Student potrafi dobrać podstawowe obwody ochrony przeciwporażeniowej w instalacjach niskiego napięcia.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2025-10-14T06:44:14+02:00</dcterms:created>
  <dcterms:modified xsi:type="dcterms:W3CDTF">2025-10-14T06:44:14+02:00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