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Jędrzejuk, dr Jacek Szymczyk.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- 15 godz.
b) ćwiczenia - 30 godz.
c) konsultacje - 5 godz.
2. Praca własna studenta - 25 godzin, w tym:
a) 10 godz. - przygotowanie do kolokwium nr 1,
b) 10 godz. - przygotowanie do kolokwium nr 2,
c) 5 godz. - praca nad rozwiązaniem zadania domowego.
RAZEM - 75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- 15 godz.,
b) ćwiczenia - 30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Przedstawienie wspólnego fundamentu, na którym opierają się wszystkie działy fizyki.
• Wprowadzenie do fizyk cząstkowych na Wydziale MEiL.
• repetytorium dla tych, którzy w szkole mieli fizykę na niskim poziomie.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:
Wielkości fizyczne, ich rodzaje i jednostki. Wielkości skalarne i wektorowe. Pola wielkości fizycznych. Podobieństwo pól. Zasady zachowania. Podstawowe oddziaływania. Sposoby opisu zjawisk fizycznych. Modele fizyczne i matematyczne. Fale i cząstki. Pole, natężenie i potencjał pola. Pole grawitacyjne, elektrostatyczne i magnetyczne. Prąd stały i przemienny. Budowa materii. Fizyka mikro- i makroświata. Kinetyczna teoria gazów. Gaz doskonały. Ciśnienie i temperatura. Dyfuzja. Fale. Podstawy akustyki i optyki. Prędkość fal, częstotliwość i długość. Efekt Dopplera. Załamanie i odbicie fal. Promieniowanie elektromagnetyczne. Źródła, widmo promieniowania. Elementy techniki jądrowej. Ogólne zasady wykonywania pomiarów i ocena ich niepewności. 
Ćwiczenia:
 Rozwiązywanie prostych zadań z mechaniki, pól grawitacyjnych i elektrycznych, termodynamiki i elektryczności wg schematu: • zasada (prawo) fizyki, którą należy wykorzystać, • model matematyczny (równania), • model fizyczny, • rozwiązanie liczbowe (w jednostkach SI).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poprawnego rozwiązania zadania domowego, może podwyższyć lub obniżyć łączną ocenę zaliczeniową o ±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Feynman R. – Feynmana wykłady z fizyki. Wydawn. Nauk. PWN, 2008. 
2. Jaworski B.M., Detlaf A.A. – Fizyka. Poradnik encyklopedyczny Wydawn. Nauk. PWN, 2008. 
3. Materiały na stronie http://zpnis.itc.pw.edu.pl/Materialy/Karaskiewicz/fi.
 Dodatkowa literatura: 
- Bogusz W., Garbarczyk J., Krok F. – Podstawy fizyki. Ofic. Wydawn. Polit. Warsz., 2005 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http://zpnis.itc.pw.edu.pl/Materialy/Karaskiewicz/fi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ML.NW104_W2: </w:t>
      </w:r>
    </w:p>
    <w:p>
      <w:pPr/>
      <w:r>
        <w:rPr/>
        <w:t xml:space="preserve">							Ma podstawową wiedzę na temat oddziaływań daleko- i bliskozasięgowych.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E1_W02, E1_W04, E1_W05, 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T1A_W01, T1A_W02, 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ML.NW104_W4: </w:t>
      </w:r>
    </w:p>
    <w:p>
      <w:pPr/>
      <w:r>
        <w:rPr/>
        <w:t xml:space="preserve">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ML.NW104_W5: </w:t>
      </w:r>
    </w:p>
    <w:p>
      <w:pPr/>
      <w:r>
        <w:rPr/>
        <w:t xml:space="preserve">Rozumie istotę reakcji jądrowych fuzji (syntezy) i rozszczepienia oraz ma ogólną wiedzę o energetyce jądrowej.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ML.NW104_U3: </w:t>
      </w:r>
    </w:p>
    <w:p>
      <w:pPr/>
      <w:r>
        <w:rPr/>
        <w:t xml:space="preserve">							Umie zastosować zasady zachowania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2025-06-17T08:59:28+02:00</dcterms:created>
  <dcterms:modified xsi:type="dcterms:W3CDTF">2025-06-17T08:59:28+02:00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