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w tym 20 godzin przygotowanie do sprawdzianu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
C.2. Pokazanie znaczenia skutecznego uczenia się dla własnego samorozwoju
C.3. Pokazanie metod rozbudzania kreatywności, szczególnie w obszarze nauk technicznych
C.4. Przedstawienie zasad poprawnego rozumowania i dyskutowania
C.5. Wskazanie metod pobudzania innowacyjności pomocnej w rozwoju przedsiębiorczości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2011,
2.Hugh MacLeods " Homo creativus. 40 sposobów podkręcania umysłu", wyd. Helion, 2011,
3.Josh Waitzkin"W poszukiwaniu doskonałości. Sztuka uczenia się", WYd.Helion, 2009,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NW141_W1: </w:t>
      </w:r>
    </w:p>
    <w:p>
      <w:pPr/>
      <w:r>
        <w:rPr/>
        <w:t xml:space="preserve">																												Zna ogólne zasady kreatywnego myślenia i uczenia się  koniczne dla we własnego rozwoju intelektualnego oraz pomocne w rozwoju przedsiębiorczości
 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NW141_U1: </w:t>
      </w:r>
    </w:p>
    <w:p>
      <w:pPr/>
      <w:r>
        <w:rPr/>
        <w:t xml:space="preserve">																												Potrafi pozyskiwać informacje z literatury i innych źródeł na temat zasad poprawnego myślenia, nowoczesnych metod uczenia się i rozwoju kreatywności a także formułować płynące z nich  wnioski  dla własnego rozwoju intelektualnego.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NW141_U2: </w:t>
      </w:r>
    </w:p>
    <w:p>
      <w:pPr/>
      <w:r>
        <w:rPr/>
        <w:t xml:space="preserve">																												Potrafi indywidualnie i zespołowo wdrażać techniki operacyjne myślenia twórczego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NW141_K1: </w:t>
      </w:r>
    </w:p>
    <w:p>
      <w:pPr/>
      <w:r>
        <w:rPr/>
        <w:t xml:space="preserve">																																			Potrafi efektywnie uczyć się, myśleć i działać w sposób kreatywny i przedsiębiorczy.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NW141_K2: </w:t>
      </w:r>
    </w:p>
    <w:p>
      <w:pPr/>
      <w:r>
        <w:rPr/>
        <w:t xml:space="preserve">																												Rozumie potrzebę uczenia się przez całe życie, potrafi inspirować i organizować proces uczenia się innych osób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2026-09-30T16:14:58+02:00</dcterms:created>
  <dcterms:modified xsi:type="dcterms:W3CDTF">2026-09-30T16:14:58+02:00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