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Garbacz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godz. wykładów i 20 godzin samodzielnej pracy studenta (zapoznanie się ze wskazaną literaturą, przygotowanie się do kolokwium, przygotowanie referatu i pracy semestralnej)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= 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Materiały Metaliczne, Materiały Ceramiczne, Materiały Polimerowe, Kompozyty, Seminarium Doboru Materiałów.
Zakres wiadomości: Znajomość procesów technologicznych, mikrostruktury i właściwości oraz zakresu aplikacji podstawowych grup materiałów.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ekonomicznych uwarunkowań produkcji oraz dystrybucji wybranych elementów maszyn, urządzeń lub wybranej grupy tworzyw, a także problemów dotyczących efektywności energetycznej. Zadania będą prezentowane przez studentów w formie referatów oraz po uwzględnieniu uwag wynikających z dyskusji w trakcie zajęć, w formie pisemnej w postaci końcowej pracy semestralnej. Tematyka wykładów obejmuje:
1. Wytwarzanie Materiałów 
•	rodzaje materiałów 
•	właściwości i ceny materiałów
•	dostępność składników procesu wytwarzania (surowce, energia, dodatkowe media, zasoby ludzkie, dostępność technologii)
•	ograniczenia związane z ochroną środowiska naturalnego
•	uwarunkowania prawne i koszty zagospodarowania materiałów zużytych konstrukcji
•	analiza cyklu życia
2. Rynek i system dystrybucji materiałów 
•	materiały masowe (stal, metale konstrukcyjne, materiały budowlane)
•	przykład rynku stali i aluminium (interwencja państw a zasady gry rynkowej)
•	rynek miedzi (rola giełd metali)
•	rynek tworzyw polimerowych
•	materiały o dużym stopniu przetworzenia (ceramiki specjalne, kompozyty)
3. Analiza wybranych przykładów mechanizmów kształtowania cen materiałów i wyrobów 
•	ceny tworzyw metalicznych w Polsce na tle cen światowych
•	analiza kosztów wytwarzania przykładowych wyrobów
4. Dobór materiałów do wybranych aplikacji 
•	środki transportu (triada : właściwości mechaniczne-masa-cena)
•	instalacje energetyczne i chemiczne
•	opakowania
5. Wprowadzania nowych materiałów 
•	podaż  materiałów i popyt na nowe
•	sytuacje szczególne (zastosowania militarne) oraz wprowadzanie materiałów na drodze wypierania gorszych rozwiązań
•	bariery wprowadzania nowych materiałów
•	tendencje rozwojowe współczesnych materiałów konstrukcyjnych 
6. Zagadnienia utylizacji odpadów 
•	odpady produkcyjne
•	substancje powstające w toku eksploatacji
•	recykling
7. Wybrane zagadnienia prawne 
•	prawo patentowe
•	licencje
•	ustawodawstwo dotyczące wprowadzania nowych rozwiązań technicznych
8. Finansowanie badań materiałów ze środków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referat i praca semestralna. Regulamin zaliczenia przedmiotu: Studenci mogą zdobyć 40% punktów za prezentację i 60% za pracę semestralną . Oceny: 
od 40% do 50% 3.0, 
od 51% do 60% 3.5, 
od 61% do 70% 4.0, 
od 71% do 80% 4.5, 
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EM_W1: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EM_W2: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EM_U3: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EM_U1: </w:t>
      </w:r>
    </w:p>
    <w:p>
      <w:pPr/>
      <w:r>
        <w:rPr/>
        <w:t xml:space="preserve">Ma umiejętność analizy wybranych przykładów mechanizmów kształtowania cen materiałów i wyrobów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EM_U2: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EM_K1: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2026-08-18T22:02:26+02:00</dcterms:created>
  <dcterms:modified xsi:type="dcterms:W3CDTF">2026-08-18T22:02:26+02:00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