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Garbacz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30 godz. wykładów i 20 godzin samodzielnej pracy studenta (zapoznanie się ze wskazaną literaturą, przygotowanie się do kolokwium, przygotowanie referatu i pracy semestralnej)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= 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Materiały Metaliczne, Materiały Ceramiczne, Materiały Polimerowe, Kompozyty, Seminarium Doboru Materiałów.
Zakres wiadomości: Znajomość procesów technologicznych, mikrostruktury i właściwości oraz zakresu aplikacji podstawowych grup materiałów.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ekonomicznych uwarunkowań produkcji oraz dystrybucji wybranych elementów maszyn, urządzeń lub wybranej grupy tworzyw, a także problemów dotyczących efektywności energetycznej. Zadania będą prezentowane przez studentów w formie referatów oraz po uwzględnieniu uwag wynikających z dyskusji w trakcie zajęć, w formie pisemnej w postaci końcowej pracy semestralnej. Tematyka wykładów obejmuje:
1. Wytwarzanie Materiałów 
•	rodzaje materiałów 
•	właściwości i ceny materiałów
•	dostępność składników procesu wytwarzania (surowce, energia, dodatkowe media, zasoby ludzkie, dostępność technologii)
•	ograniczenia związane z ochroną środowiska naturalnego
•	uwarunkowania prawne i koszty zagospodarowania materiałów zużytych konstrukcji
•	analiza cyklu życia
2. Rynek i system dystrybucji materiałów 
•	materiały masowe (stal, metale konstrukcyjne, materiały budowlane)
•	przykład rynku stali i aluminium (interwencja państw a zasady gry rynkowej)
•	rynek miedzi (rola giełd metali)
•	rynek tworzyw polimerowych
•	materiały o dużym stopniu przetworzenia (ceramiki specjalne, kompozyty)
3. Analiza wybranych przykładów mechanizmów kształtowania cen materiałów i wyrobów 
•	ceny tworzyw metalicznych w Polsce na tle cen światowych
•	analiza kosztów wytwarzania przykładowych wyrobów
4. Dobór materiałów do wybranych aplikacji 
•	środki transportu (triada : właściwości mechaniczne-masa-cena)
•	instalacje energetyczne i chemiczne
•	opakowania
5. Wprowadzania nowych materiałów 
•	podaż  materiałów i popyt na nowe
•	sytuacje szczególne (zastosowania militarne) oraz wprowadzanie materiałów na drodze wypierania gorszych rozwiązań
•	bariery wprowadzania nowych materiałów
•	tendencje rozwojowe współczesnych materiałów konstrukcyjnych 
6. Zagadnienia utylizacji odpadów 
•	odpady produkcyjne
•	substancje powstające w toku eksploatacji
•	recykling
7. Wybrane zagadnienia prawne 
•	prawo patentowe
•	licencje
•	ustawodawstwo dotyczące wprowadzania nowych rozwiązań technicznych
8. Finansowanie badań materiałów ze środków Unii Europejskiej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referat i praca semestralna. Regulamin zaliczenia przedmiotu: Studenci mogą zdobyć 40% punktów za prezentację i 60% za pracę semestralną . Oceny: 
od 40% do 50% 3.0, 
od 51% do 60% 3.5, 
od 61% do 70% 4.0, 
od 71% do 80% 4.5, 
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EM_W1: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EM_W2: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EM_U3: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EM_U1: </w:t>
      </w:r>
    </w:p>
    <w:p>
      <w:pPr/>
      <w:r>
        <w:rPr/>
        <w:t xml:space="preserve">Ma umiejętność analizy wybranych przykładów mechanizmów kształtowania cen materiałów i wyrobów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EM_U2: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EM_K1: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2025-07-08T18:52:45+02:00</dcterms:created>
  <dcterms:modified xsi:type="dcterms:W3CDTF">2025-07-08T18:52:45+02:00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