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ogólna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Włodzimierz Kurnik / prof. dr hab. inż. Danuta Sado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z udziałem nauczycieli, 60 pracy samodzielnej.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 podziału punktów ECTS na wykład i ćwiczenia.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dotyczące rachunku wektorowego, macierzy i ich podstawowych właściwości, rachunku różniczkowego i całkowego, podstaw równań różniczkowych zwyczajnych. Wiedza i umiejętności wynikające z treści i wymagań zaliczenia przedmiotu Mechanika ogólna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dotyczącej praw mechaniki klasycznej Newtona, umożliwiającej projektowanie i badanie elementów maszyn i pojazdów oraz rozumienie zjawisk związanych z ich ruchem lub równowagą. Zakres kinematyki i dynamiki ciała sztywnego, ruchu złożonego punktu materialnego, elementarnej teorii zderzenia oraz dynamiki punktu materialnego o zmiennej masie. 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Kinematyka bryły, opis położenia ciała sztywnego, kąty Eulera. Wyznaczanie położenia, prędkości i przyspieszeń punktów ciała w ruchu postępowym, obrotowym, płaskim, kulistym i śrubowym. Aksoidy bryły. Precesja regularna.
8.Ruch złożony punktu. Prędkość i przyspieszenie unoszenia, przyspieszenie Coriolisa. Dynamika punktu w ruchu względnym. Równowaga względna.
9. Dynamika ciała sztywnego. Energia kinetyczna, pęd i kręt ciała sztywnego. Równania ruchu bryły. Dynamika ruchu postępowego, obrotowego, płaskiego i kulistego. Reakcje dynamiczne w łożyskach bryły wirującej względem osi stałej. Niewyrównoważenia statyczne i dynamiczne. Dynamika precesji regularnej. Zjawisko giroskopowe. Dynamika pojazdów.
10. Elementy mechaniki analitycznej. Więzy, przemieszczenie wirtualne i praca wirtualna. Współrzędne uogólnione. Zasada prac wirtualnych, zasada d'Alamberta, równania Lagrange'a II rodzaju.
11. Zjawisko zderzenia. Siły zderzeniowe. Uderzenie punktu o przegrodę. Zderzenie dwóch ciał punktów materialnych. Dynamika bryły pod wpływem siły zderzeniowej. Środek uderzenia ciała sztywnego. Zderzenie brył w ruchu płaskim.
12. Dynamika ruchu punktu materialnego o zmiennej masie. Równanie Mieszczerskiego. Przypadki szczególne. Równanie ruchu rakiety.
Ćwiczenia:
1.	Wyznaczanie prędkości i przyspieszeń punktów bryły poruszającej się ruchem postępowym, obrotowym, płaskim lub kulistym. Centroidy i aksoidy bryły w ruchu płaskim i w precesji regularnej. 
2.	Wyznaczanie prędkości i przyspieszeń punktów w ruchu złożonym. Przyspieszenie Coriolisa.
3.	Wyznaczanie równań i badanie ruchu względnego punktu materialnego. Wyznaczanie położeń równowagi względnej.
4.	Obliczanie energii kinetycznej bryły z zastosowaniem twierdzenia Koeniga. Zastosowanie praw zmienności pędu, krętu i energii kinetycznej do badania ruchu bryły. Wykorzystanie zasady zachowania energii mechanicznej w przypadku sił potencjalnych.  
5.	Wyznaczanie reakcji dynamicznych w łożyskach bryły obracającej się względem osi stałej.
6.	Wyznaczanie równań ruchu ciała poruszającego się ruchem płaskim.
7.	Wyznaczanie równań ruchu układów mechanicznych w oparciu o równania Lagrange'a II rodzaju.
8.	Wyznaczanie ruchu ciała w przypadku zderzenia z przegrodą  lub z innym ciałem w ruchu płaskim. Wyznaczanie położenia środka uderzenia bryły.
9.	Wyznaczanie równań ruchu punktu o zmiennej masie w przypadkach szczególnych.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ramach ćwiczeń sprawdziany umiejętności rozwiązywania zadań w formie pisemnej; egzamin pisemny z częścią zadaniową i teoretyczną; ocena dobra z ćwiczeń oznacza zwolnienie studenta z części zadaniowej egzaminu.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 podstawowy do wykładów i ćwiczeń:
Włodzimierz Kurnik - Wykłady z mechaniki ogólnej, Oficyna Wydawnicza PW, 2012.
Podręcznik uzupełniający:
Zbigniew Osiński - Mechanika ogólna, PWN, 1994.
Materiały do ćwiczeń umieszczane na stronie www Zakładu Mechaniki.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Formalny wymóg zdania egzaminu z Mechaniki ogólnej I przed przystąpieniem do egzaminu. Zalecane wcześniejsze uzyskanie zaliczenia Matematyki z zakresu sem. 1 i 2.    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2025-07-07T05:27:11+02:00</dcterms:created>
  <dcterms:modified xsi:type="dcterms:W3CDTF">2025-07-07T05:27:11+02:00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