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409</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budowy i zasad projektowania zespołów podwozi samochodów
Umiejętność przeprowadzania podstawowych obliczeń zespołów podwozia samochodu
Świadomość wymagań i ograniczeń w działaniach inżynierskich   
</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Przykłady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7. Przekładnie kierownicze. Moment na kole kierownicy.
8. Mechanizmy wspomagające. Układy stabilizacji toru jazdy.
9. Układy hamulcowe: Klasyfikacja funkcjonalna układów hamulcowych. Wymagania. 
10. Mechanizmy hamulcowe bębnowe i tarczowe
11. Układy uruchamiające hamulce hydrauliczne i pneumatyczne. Mechanizmy wspomagające
12. Korektory hamowania. Urządzenia przeciwblokujące.
</w:t>
      </w:r>
    </w:p>
    <w:p>
      <w:pPr>
        <w:keepNext w:val="1"/>
        <w:spacing w:after="10"/>
      </w:pPr>
      <w:r>
        <w:rPr>
          <w:b/>
          <w:bCs/>
        </w:rPr>
        <w:t xml:space="preserve">Metody oceny: </w:t>
      </w:r>
    </w:p>
    <w:p>
      <w:pPr>
        <w:spacing w:before="20" w:after="190"/>
      </w:pPr>
      <w:r>
        <w:rPr/>
        <w:t xml:space="preserve">Metody oceny:	2 sprawdziany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Reński Andrzej: Budowa samochodów. Układy hamulcowe i kierownicze oraz zawieszenia. Wydanie III zmienione. Oficyna Wydawnicza Politechniki Warszawskiej. Warszawa 2004, 208 s.
2.	Reński A.: Bezpieczeństwo czynne samochodu. Zawieszenia oraz układy hamulcowe i kierownicze. Oficyna Wydawnicza Politechniki Warszawskiej. Warszawa 2011. s. 325
3.	Reimpell J., Betzler J: Podwozia samochodów: podstawy konstrukcji. Tł. z niem. Reński A. Wyd. II zm., Warszawa WKiŁ.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2026-10-03T17:14:17+02:00</dcterms:created>
  <dcterms:modified xsi:type="dcterms:W3CDTF">2026-10-03T17:14:17+02:00</dcterms:modified>
</cp:coreProperties>
</file>

<file path=docProps/custom.xml><?xml version="1.0" encoding="utf-8"?>
<Properties xmlns="http://schemas.openxmlformats.org/officeDocument/2006/custom-properties" xmlns:vt="http://schemas.openxmlformats.org/officeDocument/2006/docPropsVTypes"/>
</file>