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konstrukcji cichobieżnych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Zbigniew Dąbrowski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531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270h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przedmiotów: Mechanika, Podstawy Pomiarów Wielkości Dynamicznych, Teoria Konstrukcji Maszyn, Modelowanie i Badania Maszyn.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Student, który zaliczył przedmiot:
1. Ma uporządkowaną, podbudowaną teoretycznie wiedzę o procesach wibroakustycznych zachodzących w układach mechanicznych.
2. Rozumie ideę konstruowania maszyn cichobieżnych.
2. Potrafi zastosować w praktyce inżynierskiej podstawowe zasady konstruowania maszyn cichobieżnych.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Propagacja drgań i hałasu w konstrukcji, rodzaje źródeł, wzajemne przenikanie się dróg propagacji i form energii; Pole akustyczne maszyny;
2. Modele wibroakustyczne maszyn. Metody modelowania klasyczne i wzajemnościowe;
3. Pasywne i aktywne metody minimalizacji drgań i hałasu;
4. Zmiana struktury wibroakustycznej jako metoda minimalizacji drgań i hałasu;
5. Materiały dźwięko– i wibroizolacyjne. Prawo masy; Algorytmy doboru osłon, ekranów i innych biernych materiałów tłumiących;
6. Przykłady aplikacji technicznych, w tym: minimalizacja drgań wewnątrz pojazdów, minimalizacja drgań i hałasu maszyny roboczej (koparki), minimalizacja drgań struktury stalowo-kompozytowej;
7. Konstrukcja komory dźwiękoizolacyjnej;
8. Wytyczne normowe i poziomy dopuszczalne jako kryterium optymalizacji..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1.Sztuka modelowania układów dynamicznych. Foster Morrison. 2.Modele dynamiki układów fizycznych dla inżynierów. Anna Czemplik. 3. Bendat J. S., Piersol A. G., Metody analizy i pomiaru sygnałów losowych, PWN, 1976. 4. Ozimek E., Podstawy teoretyczne analizy widmowej sygnałów, PWN, 1985.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specjalnościowy zgłaszany przez Instytut na bieżący semestr, uruchamiany wg zapisów studentów.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2025-06-15T22:48:23+02:00</dcterms:created>
  <dcterms:modified xsi:type="dcterms:W3CDTF">2025-06-15T22:48:23+02:00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