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Degradacja konstrukcji nośnych</w:t>
      </w:r>
    </w:p>
    <w:p>
      <w:pPr>
        <w:keepNext w:val="1"/>
        <w:spacing w:after="10"/>
      </w:pPr>
      <w:r>
        <w:rPr>
          <w:b/>
          <w:bCs/>
        </w:rPr>
        <w:t xml:space="preserve">Koordynator przedmiotu: </w:t>
      </w:r>
    </w:p>
    <w:p>
      <w:pPr>
        <w:spacing w:before="20" w:after="190"/>
      </w:pPr>
      <w:r>
        <w:rPr/>
        <w:t xml:space="preserve">Wojciech Sobczykiewicz, dr hab. inż.; Artur Jankowiak,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wytrzymałości materiałów oraz postaw projektowania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przyczyn i rodzajów degradacji konstrukcji nośnych. Umiejętność przewidywania procesów degradacyjnych konstrukcji nośnych maszyn 
Świadomość wymagań i ograniczeń w działaniach inżynierskich.
</w:t>
      </w:r>
    </w:p>
    <w:p>
      <w:pPr>
        <w:keepNext w:val="1"/>
        <w:spacing w:after="10"/>
      </w:pPr>
      <w:r>
        <w:rPr>
          <w:b/>
          <w:bCs/>
        </w:rPr>
        <w:t xml:space="preserve">Treści kształcenia: </w:t>
      </w:r>
    </w:p>
    <w:p>
      <w:pPr>
        <w:spacing w:before="20" w:after="190"/>
      </w:pPr>
      <w:r>
        <w:rPr/>
        <w:t xml:space="preserve">Wykład:	"Zjawisko degradacji konstrukcji nośnych - przyczyny i skutki. 
Sposoby oceny stopnia degradacji materiału konstrukcji nośnych: zmiany mikrostruktury, własności mechaniczne, charakterystyki zmęczeniowe
Degradacja konstrukcji na skutek oddziaływania podwyższonej temperatury, obciążeń statycznych i cyklicznych.
Pełzanie, pękanie kruche, korozyjne i zmęczeniowe. Możliwości monitorowania i prognozowania degradacji.
Podstawy mechaniki pękania. Modele Irwina, Wellsa, Ricea. Metody oceny odporności na pękanie. 
Degradacja zmęczeniowa konstrukcji. Zjawisko pękania konstrukcji nośnych. 
Metody prognozowania trwałości zmęczeniowej wg koncepcji wysokocyklowej, niskocyklowej, mechaniki pękania. Programy obliczeniowe.
Wymiarowanie konstrukcji w zakresie pękania zmęczeniowego i kruchego.  
Zasady projektowania konstrukcji odpornych na degradację.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Posiada wiedzę o materiałach stosowanych na konstrukcje nośne maszyn roboczych i ich podstawowych właściwościach mechanicznych, wynikających z procesu technologicznego wytwarzania konstrukcji nośnych.			Wykład, dyskusja	"Kolokwium,  praca domowa"  Posiada wiedzę o przyczynach degradacji konstrukcji nośnych oraz metodach jej monitorowania i przewidywania.		Wykład, dyskusja	"Kolokwium, 
praca domowa"  Zna zasady projektowania konstrukcji nośnych odpornych na degradację z uwzględnieniem różnego rodzaju oddziaływań środowiska pracy.	"Wykład, dyskusja, przykłady
obliczeniowe"	"Kolokwium, praca domowa" Potrafi przewidzieć rodzaje degradacji konstrukcji nośnej, oraz ocenić ich zmiennośc w czasie eksploatacji.			Wykład, dyskusja i przykłady obliczeniowe	"Kolokwium, praca domowa"
Potrafi określić charakterystyki materiałowe, niezbędne dla analizowanego kryterium projektowego konstrukcji nośnych odpornych na określony rodzaj degradacji.			Wykład, dyskusja i przykłady obliczeniowe	"Kolokwium, praca domowa"
Umie pozyskiwać informacje z literatury dotyczące zagadnienia degradacji konstrukcji nosnych			"Przygotowanie do zajęć,
"	"Kolokwium,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Kocańda, S., Szala, J.: Podstawy obliczeń zmęczeniowych, PWN, 1997
2. Dowling, N.E.: Mechanical Behavior of Materials, Prentice Hall,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2026-03-21T09:04:40+01:00</dcterms:created>
  <dcterms:modified xsi:type="dcterms:W3CDTF">2026-03-21T09:04:40+01:00</dcterms:modified>
</cp:coreProperties>
</file>

<file path=docProps/custom.xml><?xml version="1.0" encoding="utf-8"?>
<Properties xmlns="http://schemas.openxmlformats.org/officeDocument/2006/custom-properties" xmlns:vt="http://schemas.openxmlformats.org/officeDocument/2006/docPropsVTypes"/>
</file>