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prof. dr hab. inż. Jacek Dybała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336</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Studia stacjonarne: Łącznie 80 godzin, w tym 15 godzin wykładów, 30 godzin zajęć laboratoryjnych, 10 godzin studiów literaturowych, 20 godzin przygotowania do zajęć laboratoryjnych i 5 godzin przygotowania do sprawdzianów.
Studia niestacjonarne: Łącznie 80 godzin, w tym 10 godzin wykładów, 20 godzin zajęć laboratoryjnych, 25 godzin studiów literaturowych, 20 godzin przygotowania do zajęć laboratoryjnych i 5 godzin przygotowania do sprawdzianów.
</w:t>
      </w:r>
    </w:p>
    <w:p>
      <w:pPr>
        <w:keepNext w:val="1"/>
        <w:spacing w:after="10"/>
      </w:pPr>
      <w:r>
        <w:rPr>
          <w:b/>
          <w:bCs/>
        </w:rPr>
        <w:t xml:space="preserve">Liczba punktów ECTS na zajęciach wymagających bezpośredniego udziału nauczycieli akademickich: </w:t>
      </w:r>
    </w:p>
    <w:p>
      <w:pPr>
        <w:spacing w:before="20" w:after="190"/>
      </w:pPr>
      <w:r>
        <w:rPr/>
        <w:t xml:space="preserve">Studia stacjonarne: 1,8
Studia niestacjonarne: 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135h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zagadnień przetwarzania obrazów (zaliczony przedmiot „Wprowadzenie do przetwarzania obrazów”). Umiejętność obsługi komputera, podstawowa znajomość środowiska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metodami akwizycji, przetwarzania i analizy obrazów. Nauczenie studentów budowy programów służących do akwizycji, przetwarzania i analizy obrazów.</w:t>
      </w:r>
    </w:p>
    <w:p>
      <w:pPr>
        <w:keepNext w:val="1"/>
        <w:spacing w:after="10"/>
      </w:pPr>
      <w:r>
        <w:rPr>
          <w:b/>
          <w:bCs/>
        </w:rPr>
        <w:t xml:space="preserve">Treści kształcenia: </w:t>
      </w:r>
    </w:p>
    <w:p>
      <w:pPr>
        <w:spacing w:before="20" w:after="190"/>
      </w:pPr>
      <w:r>
        <w:rPr/>
        <w:t xml:space="preserve">Wykład (studia stacjonarne):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Wykład (studia niestacjonarne): Filtracja kontekstowa obrazów. Przekształcenia morfologiczne obrazów. Transformacja Fouriera obrazów cyfrowych. Transformacja Hough'a obrazów cyfrowych. Analiza obrazów.
Wprowadzenie do rozpoznawania obrazów.
Laboratorium (studia stacjonarne):
1. Wprowadzenie do Przybornika Przetwarzania Obrazów (Image Processing Toolbox) środowiska Matlab. Struktury danych stosowanych do reprezentacji obrazów i metody ich konwersji.
2. Dyskretna struktura obrazów cyfrowych. Przekształcenia geometryczne, arytmetyczne i logiczne obrazów.
3. Przekształcenia punktowe obrazu.
4. Filtracja kontekstowa obrazu.
5. Transformacja Fouriera obrazów cyfrowych.
6. Przekształcenia morfologiczne obrazu.
7. Detekcja linii konturowych za pomocą transformaty Hough'a.
8. Rejestracja obrazów w środowisku LabVIEW.
9. Segmentacja obrazu. Wyznaczanie cech figur (obiektów) obrazu.
10. Wprowadzenie do Przybornika Akwizycji Obrazów (Image Acquisition Toolbox) środowiska Matlab.
11. Analiza obrazów w środowisku LabVIEW.
Laboratorium (studia niestacjonarne):
1. Wprowadzenie do Przybornika Przetwarzania Obrazów (Image Processing Toolbox) środowiska Matlab. Struktury danych stosowanych do reprezentacji obrazów i metody ich konwersji. Przekształcenia geometryczne, arytmetyczne i logiczne obrazów.
2. Przekształcenia punktowe obrazu.
3. Transformacja Fouriera obrazów cyfrowych.
4. Filtracja kontekstowa obrazu. Detekcja linii konturowych za pomocą transformaty Hough’a. 
5. Przekształcenia morfologiczne obrazu.
6. Rejestracja i analiza obrazów w środowisku LabVIEW.
7. Segmentacja obrazu. Wyznaczanie cech figur (obiektów) obrazu.
8. Wprowadzenie do Przybornika Akwizycji Obrazów (Image Acquisition Toolbox) środowiska Matlab.
</w:t>
      </w:r>
    </w:p>
    <w:p>
      <w:pPr>
        <w:keepNext w:val="1"/>
        <w:spacing w:after="10"/>
      </w:pPr>
      <w:r>
        <w:rPr>
          <w:b/>
          <w:bCs/>
        </w:rPr>
        <w:t xml:space="preserve">Metody oceny: </w:t>
      </w:r>
    </w:p>
    <w:p>
      <w:pPr>
        <w:spacing w:before="20" w:after="190"/>
      </w:pPr>
      <w:r>
        <w:rPr/>
        <w:t xml:space="preserve">Studia stacjonarne: oceny z dwóch kolokwiów i ocena końcowa z laboratorium tworzą ocenę końcową z przedmiotu.
Studia niestacjonarne: oceny z kolokwium, pracy domowej i ocena końcowa z laboratorium tworzą ocenę końcową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R.S. Choraś, Komputerowa wizja. Metody interpretacji i identyfikacji obiektów. Akademicka Oficyna Wydawnicza EXIT, Warszawa, 2005.
[6] W. Malina, M. Smiatacz, Cyfrowe przetwarzanie obrazów. Akademicka Oficyna Wydawnicza EXIT, Warszawa, 2008.
[7] W. Kasprzak, Rozpoznawanie obrazów i sygnałów mowy. Oficyna Wydawnicza Politechniki Warszawskiej, Warszawa, 2009.
[8] D. Sankowski, V. Mosorov, K. Strzecha, Przetwarzanie i analiza obrazów w systemach przemysłowych. Wybrane zastosowania.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2025-04-11T17:32:08+02:00</dcterms:created>
  <dcterms:modified xsi:type="dcterms:W3CDTF">2025-04-11T17:32:08+02:00</dcterms:modified>
</cp:coreProperties>
</file>

<file path=docProps/custom.xml><?xml version="1.0" encoding="utf-8"?>
<Properties xmlns="http://schemas.openxmlformats.org/officeDocument/2006/custom-properties" xmlns:vt="http://schemas.openxmlformats.org/officeDocument/2006/docPropsVTypes"/>
</file>