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prowadzący IPBM, IP, IMRC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605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mechaniki i wytrzymałości materiałów oraz postaw projektowania maszyn.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wykorzystania dotychczasowej wiedzy i umiejętności do projektowania złożonych obiektów lub procesów.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Planowanie i realizacja pracy dyplomowej: opracowanie planu realizacji pracy, jej wykonania i opracowania. Wymogi formalne, zasady przygotowania raportu, układ pracy, źródła, prawa autorskie. 
2. Zasady przygotowania i przedstawienia prezentacji pracy dyplomowej: liczba i układ slajdów, organizacja treści na slajdach, przejrzystość i komunikatywność. Zasady przedstawiania prezentacji i dyskusji merytorycznej.
3. Przygotowanie wstępnej prezentacji pracy dyplomowej - etap wstępny: plan działania, zakres pracy i metody postępowania.
4. Przygotowanie prezentacji końcowej w języku polskim i angielskim lub innym.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przedstawionego opracowania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2025-05-21T12:08:48+02:00</dcterms:created>
  <dcterms:modified xsi:type="dcterms:W3CDTF">2025-05-21T12:08:48+02:00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