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narzędzia wspomagania projektowania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Zaczyk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WNWP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komputerowym: 10h,
Projektowanie: 10h,
Konsultacje: 5h,
Przygotowanie do zajęć laboratoryjnych: 35h,
Opracowanie projektu konstrukcji: 40h,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komputerowym: 10h,
Projektowanie: 10h,
Konsultacje: 5h,
RAZEM 25h (1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w laboratorium komputerowym: 10h,
Projektowanie: 10h,
Opracowanie projektu konstrukcji: 40h,
RAZEM 60h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przedmiotów: podstawy konstrukcji urządzeń mechatronicznych, podstawy wykorzystania narzędzi komputerowych, znajomość podstaw rysunku technicznego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- 12 osób, projektowanie - 15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najnowocześniejszego i aktualnie stosowanego oprogramowania wspomagającego przestrzenne projektowanie parametryczne, umiejętność projektowania urządzeń mechatronicznych z wykorzystaniem zaawansowanych programów komputerowego wspomagania projektowania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L: Wprowadzenie i przedstawienie możliwości zaawansowanego oprogramowania do projektowania na podstawie  modelowania i analizy dynamiki układów (urządzeń) mechatronicznych; Tworzenie modeli elementów urządzeń mechatronicznych na podstawie  modelowania w programie Inventor; Tworzenie modeli elementów urządzeń mechatronicznych na podstawie  modelowania w programie ProEngineer.
P: Opracowywanie projektów urządzeń mechatronicznych z wykorzystaniem programu Inventor, Working 2D i 3D oraz Adams; Opracowywanie projektów urządzeń mechatronicznych z wykorzystaniem programu ProEngineer, Working 2D i 3D oraz Adams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realizacji przedstawionych na zajęciach problemów projektowych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Inventor Series, materiały firmy Autodesk
2. Working 2D i 3D, Adams, ProEngineer, - materiały firmowe
3. ProEngineer, materiały firmowe
4. Metoda układów wieloczłonowych w dynamice mechanizmów, Wojtyra, Fraczek, OWPW 2007
5. Zasady zapisu konstrukcji, Paprocki K., OW PW, Warszawa, 2000
6. Konstrukcja przyrządów i urządzeń precyzyjnych, WNT, Warszawa, 1996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www. 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ostatnia modyfikacja 23.06.2014r.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WNWP_nst_W01: </w:t>
      </w:r>
    </w:p>
    <w:p>
      <w:pPr/>
      <w:r>
        <w:rPr/>
        <w:t xml:space="preserve">Posiada wiedzę z zakresu wykorzystania technik CAD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WNWP_nst_U01: </w:t>
      </w:r>
    </w:p>
    <w:p>
      <w:pPr/>
      <w:r>
        <w:rPr/>
        <w:t xml:space="preserve">Posiada umiejętność wykorzystania technik projektowania komputerowego w projektowaniu urządzeń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konstrukcji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WNWP_nst_K01: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2026-09-30T14:40:34+02:00</dcterms:created>
  <dcterms:modified xsi:type="dcterms:W3CDTF">2026-09-30T14:40:34+02:00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