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Praktyka przeddyplomowa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Opiekun praktyki w ramach instytutu lub specjalności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Praca w firmie: 160 godzin
Razem: 160 godzin (4 ECTS)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Praca w firmie: 160 godzin
Razem: 160 godzin (4 ECTS)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Zastosowanie w praktyce wiedzy, umiejętności i kompetencji społecznych zdobytych w trakcie studiów.
Zdobycie nowej wiedzy i umiejętności praktycznych.
Rozpoznanie potrzeb i wymagań pracodawców dotyczących nowych pracowników.
Poznanie systemu organizacji przedsiębiorstwa oraz uwarunkowań i reguł obowiązujących w środowisku pracy.
Kształtowanie właściwego stosunku do pracy: dbanie o jakość pracy, terminowość wykonywania zadań, prawidłowa współpraca z innymi osobami i działami w przedsiębiorstwie, rozwój własnej inicjatywy w środkowisku pracy, nabycie umiejętności pracy w zespole.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zależą od miejsca wykonywania praktyki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sprawozdania z wykonania praktyki i potwierdzenia z miejsca realizacji praktyki. Wynik oceny: zaliczona/niezaliczona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Praktyka może być realizowana za granicą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PRA_nst_W01: </w:t>
      </w:r>
    </w:p>
    <w:p>
      <w:pPr/>
      <w:r>
        <w:rPr/>
        <w:t xml:space="preserve">Zna zagadnienia dotyczące urządzeń, technologii lub procesów definiujących specyfikę firmy organizującej praktykę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praktyk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K_W17, K_W21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T1A_W05, T1A_W09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PRA_nst_U01: </w:t>
      </w:r>
    </w:p>
    <w:p>
      <w:pPr/>
      <w:r>
        <w:rPr/>
        <w:t xml:space="preserve">Potrafi wykorzystać wiedzę zdobywaną w miejscu praktyki oraz uzyskiwaną z innych źródeł i integrować ją z wiedzą uzyskaną podczas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praktyk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K_U26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T1A_U10</w:t>
      </w:r>
    </w:p>
    <w:p>
      <w:pPr>
        <w:keepNext w:val="1"/>
        <w:spacing w:after="10"/>
      </w:pPr>
      <w:r>
        <w:rPr>
          <w:b/>
          <w:bCs/>
        </w:rPr>
        <w:t xml:space="preserve">Efekt PRA_nst_U02: </w:t>
      </w:r>
    </w:p>
    <w:p>
      <w:pPr/>
      <w:r>
        <w:rPr/>
        <w:t xml:space="preserve">Rozumie i stosuje zasady BHP w miejscu pracy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praktyk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PRA_nst_K01: </w:t>
      </w:r>
    </w:p>
    <w:p>
      <w:pPr/>
      <w:r>
        <w:rPr/>
        <w:t xml:space="preserve">Ma świadomość wagi pracy zespołowej, aktywnie podchodzi do wykonania powierzonych zadań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sprawozdania z praktyk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T1A_K05, T1A_K06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2025-07-04T22:34:44+02:00</dcterms:created>
  <dcterms:modified xsi:type="dcterms:W3CDTF">2025-07-04T22:34:44+02:00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