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(29h):
a) Wykład 12h, 
b) Projektowanie 15h,
c) Konsultacje 2h,
2) Liczba godzin pracy własnej studenta (60h): 
a) Obliczenia i opracowanie konstrukcji, wykonanie dokumentacji konstrukcyjnej 40h, 
b) Zapoznanie z literaturą 10h, 
c) Przygotowanie do zaliczenia wykładu 10h.
RAZEM 89h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(29h):
a) Wykład 12h, 
b) Projektowanie 15h,
c) Konsultacje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- 55h w tym:
a) Projektowanie 15h,
b) Obliczenia i opracowanie konstrukcji, wykonanie dokumentacji konstrukcyjnej 40h,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bez ograniczeń</w:t>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jedno zadanie konstrukcyjne.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
</w:t>
      </w:r>
    </w:p>
    <w:p>
      <w:pPr>
        <w:keepNext w:val="1"/>
        <w:spacing w:after="10"/>
      </w:pPr>
      <w:r>
        <w:rPr>
          <w:b/>
          <w:bCs/>
        </w:rPr>
        <w:t xml:space="preserve">Metody oceny: </w:t>
      </w:r>
    </w:p>
    <w:p>
      <w:pPr>
        <w:spacing w:before="20" w:after="190"/>
      </w:pPr>
      <w:r>
        <w:rPr/>
        <w:t xml:space="preserve">Zaliczenie na podstawie kolokwium (min. 10,5 pkt na 20 możliwych), Zaliczenie na podstawie sumy punktów uzyskanych ze wszystkich projektów (min. 15,5 na 30 możliwych) 
Suma punktów uzyskanych z wykładu i z projektowania (min. 26 pkt. na 50 pkt. możliwych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Praca zbiorowa pod red. W. Oleksiuka: Konstrukcja przyrządów i urządzeń precyzyjnych. Wydawnictwa Naukowo-Techniczne Warszawa 1996.
3. Praca zbiorowa pod red. W. Mościckiego: Podstawy konstrukcji urządzeń precyzyjnych. Ćwiczenia laboratoryjne. Oficyna Wydawnicza PW, Warszawa 2002
4. Mościcki W.: Materiały pomocnicze do projektowania i wykładu z PKUP, umieszczone na stronie www.mikromechanika.pl 
</w:t>
      </w:r>
    </w:p>
    <w:p>
      <w:pPr>
        <w:keepNext w:val="1"/>
        <w:spacing w:after="10"/>
      </w:pPr>
      <w:r>
        <w:rPr>
          <w:b/>
          <w:bCs/>
        </w:rPr>
        <w:t xml:space="preserve">Witryna www przedmiotu: </w:t>
      </w:r>
    </w:p>
    <w:p>
      <w:pPr>
        <w:spacing w:before="20" w:after="190"/>
      </w:pPr>
      <w:r>
        <w:rPr/>
        <w:t xml:space="preserve">dostępna na stronie www.mikromechanika.pl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KZU1_nst_W01: </w:t>
      </w:r>
    </w:p>
    <w:p>
      <w:pPr/>
      <w:r>
        <w:rPr/>
        <w:t xml:space="preserve">Ma wiedzę na temat konstrukcji i podstawowych właściwości połączeń mechanicznych i elementów sprężynujących występujących w urządzeniach mechatronicznych, w tym w zakresie doboru materiałów</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T1A_W03, T1A_W04, T1A_W02</w:t>
      </w:r>
    </w:p>
    <w:p>
      <w:pPr>
        <w:pStyle w:val="Heading3"/>
      </w:pPr>
      <w:bookmarkStart w:id="3" w:name="_Toc3"/>
      <w:r>
        <w:t>Profil ogólnoakademicki - umiejętności</w:t>
      </w:r>
      <w:bookmarkEnd w:id="3"/>
    </w:p>
    <w:p>
      <w:pPr>
        <w:keepNext w:val="1"/>
        <w:spacing w:after="10"/>
      </w:pPr>
      <w:r>
        <w:rPr>
          <w:b/>
          <w:bCs/>
        </w:rPr>
        <w:t xml:space="preserve">Efekt KZU1_nst_U01: </w:t>
      </w:r>
    </w:p>
    <w:p>
      <w:pPr/>
      <w:r>
        <w:rPr/>
        <w:t xml:space="preserve">Potrafi zaprojektować prosty zespół mechaniczny wchodzący w skład urządzenia, przeprowadzić niezbędne obliczenia konstrukcyjne i sprawdzające oraz wykonać dokumentację konstrukcyjną z wykorzystaniem programu AutoCAD</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K_U01, K_U02, K_U08, K_U14, K_U24</w:t>
      </w:r>
    </w:p>
    <w:p>
      <w:pPr>
        <w:spacing w:before="20" w:after="190"/>
      </w:pPr>
      <w:r>
        <w:rPr>
          <w:b/>
          <w:bCs/>
        </w:rPr>
        <w:t xml:space="preserve">Powiązane efekty obszarowe: </w:t>
      </w:r>
      <w:r>
        <w:rPr/>
        <w:t xml:space="preserve">T1A_U01, T1A_U02, T1A_U07, T1A_U16, T1A_U07, T1A_U09, T1A_U09, T1A_U16</w:t>
      </w:r>
    </w:p>
    <w:p>
      <w:pPr>
        <w:pStyle w:val="Heading3"/>
      </w:pPr>
      <w:bookmarkStart w:id="4" w:name="_Toc4"/>
      <w:r>
        <w:t>Profil ogólnoakademicki - kompetencje społeczne</w:t>
      </w:r>
      <w:bookmarkEnd w:id="4"/>
    </w:p>
    <w:p>
      <w:pPr>
        <w:keepNext w:val="1"/>
        <w:spacing w:after="10"/>
      </w:pPr>
      <w:r>
        <w:rPr>
          <w:b/>
          <w:bCs/>
        </w:rPr>
        <w:t xml:space="preserve">Efekt KZU1_nst_K01: </w:t>
      </w:r>
    </w:p>
    <w:p>
      <w:pPr/>
      <w:r>
        <w:rPr/>
        <w:t xml:space="preserve">Potrafi pracować w zespole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2025-07-07T13:27:32+02:00</dcterms:created>
  <dcterms:modified xsi:type="dcterms:W3CDTF">2025-07-07T13:27:32+02:00</dcterms:modified>
</cp:coreProperties>
</file>

<file path=docProps/custom.xml><?xml version="1.0" encoding="utf-8"?>
<Properties xmlns="http://schemas.openxmlformats.org/officeDocument/2006/custom-properties" xmlns:vt="http://schemas.openxmlformats.org/officeDocument/2006/docPropsVTypes"/>
</file>