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przydatne będą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
   - Wizcon – Control Maestro
   - InduSoft Web Studio – InduSoft
   - Metasys – Johnson Controls
   - InTouch - Wonderware
   - iFIX – GE Fanuc 
   - WinCC - Siemens.
Podstawowe zadania systemów SCADA, na przykładzie systemu Wizcon Control Maestro.
Parametryzowanie driverów komunikacyjnych dla różnych sterowników PLC.
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
Definiowanie alarmów oraz działań podejmowanych w związku z ich wystąpieniem. Przygotowywanie plików pomocy dedykowanych alarmom. Definiowanie formatu wyświetlania, filtrowanie, sortowanie i potwierdzanie alarmów.
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
Mechanizmy animacyjne obrazów synoptycznych (ruch, migotanie, znikanie, skalowanie, obrót, zmiana koloru, wypełnienie).
Tworzenie przeglądarek obrazów synoptycznych: przeglądanie, skalowanie, nawigacja, ukrywanie/ukazywanie warstwy, włączanie aktywatorów (elementów animowanych), przenoszenie obiektów pomiędzy warstwami. 
Projektowanie algorytmów sterowania z użyciem różnych narzędzi programowych (SoftPLC, CoDeSys, język programowania Wizcon).
Definiowanie wykresów czasowych, raportów, receptur, makropoleceń.
Generowanie obrazów w postaci stron HTML.
Odtwarzanie filmów *.AVI przedstawiających przebieg procesu na obrazach synoptycznych.
SoftControl - wirtualny sterownik PLC (WizPLC Control Maestro).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
Przygotowanie i wygłoszenie indywidualnych prezentacji dotyczących wybranych systemów SCADA.
Ocena projektu wykonanego przez zespoły laboratoryjne.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SCADA_W01: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SCADA_U01: </w:t>
      </w:r>
    </w:p>
    <w:p>
      <w:pPr/>
      <w:r>
        <w:rPr/>
        <w:t xml:space="preserve">Potrafi opracować i zrealizować aplikacje wizualizacyjne w systemie SCADA oraz zapewnić ich integrację z algorytmem sterującym zaprogramowanym, dla sterowników PLC (również wirtualnego sterownika SoftPLC), za pomocą języków tekstowych (IL, ST) i graficznych (LD, FBD, CFC, SFC), zgodnych z normą IEC 61131-3.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zajęć laboratoryjnych na podstawie zadań rozwiązywanych przy komputerze i sterowniku PLC oraz projektów wykonanych w domu i testowanych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SCADA_K01: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2026-01-15T01:31:24+01:00</dcterms:created>
  <dcterms:modified xsi:type="dcterms:W3CDTF">2026-01-15T01:31:24+01:00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