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rozpoznawania i oceny problemów automatyzacji procesów ciągłych, doboru metodyki sterowania i środków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Identyfikacja obiektów regulacji. Algorytmy regulacji. Regulatory przemysłowe. Jakość regulacji, dobór algorytmu regulacji i nastaw regulatorów. Struktury układów regulacji. Układy regulacji dwu- i trójstawnej. Serwomechanizmy. Układy nieliniowe.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bieżącej oceny pracy studentów i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Holejko D., Kościelny W.: Automatyka procesów ciągłych. Oficyna Wyd. PW, Warszawa 2012;
- Brzóska J.: Regulatory i układy automatyki. Wydawnictwo MIKOM, 2004;
- Brzóska J.: Regulatory cyfrowe w automatyce. Wydawnictwo MIKOM, 2002;
- Findeisen W.: Technika regulacji automatycznej. PWN, Warszawa 1978;
- Holejko D., Kościelny W.J., Niewczas W.: Zbiór zadań z podstaw automatyki. WPW, wydanie VIII, 1985;
- Jędrzykiewicz Z.: Teoria sterowania układów  jednowymiarowych. Wydawnictwa AGH, Kraków 2004;
- Kaczorek T., Dzieliński A., Dąbrowski W., Łopatka R.: Podstawy teorii sterowania. WNT,  Warszawa 2005;
- Kaczorek T.: Teoria sterowania. PWN, Warszawa, tom I - 1977, tom II - 1981;
- Żelazny M.: Podstawy automatyki.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SPC_W01: </w:t>
      </w:r>
    </w:p>
    <w:p>
      <w:pPr/>
      <w:r>
        <w:rPr/>
        <w:t xml:space="preserve">Identyfikacja obiektów regulacji. Algorytmy regulacji. Regulatory przemysłowe. Jakość regulacji, dobór algorytmu regulacji i nastaw regulatorów. Struktury układów regulacji. Układy regulacji dwu- i trójstawnej. Serwomechanizmy. Układy nieliniowe.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SPC_U01: </w:t>
      </w:r>
    </w:p>
    <w:p>
      <w:pPr/>
      <w:r>
        <w:rPr/>
        <w:t xml:space="preserve">Umiejętność rozpoznawania i oceny problemów automatyzacji procesów ciągłych, doboru metodyki sterowania i środków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T1A_U08, T1A_U13, T1A_U13, T1A_U13, T1A_U14,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SPC_K01: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2026-10-02T02:44:00+02:00</dcterms:created>
  <dcterms:modified xsi:type="dcterms:W3CDTF">2026-10-02T02:44:00+02:00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