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auto-matyki,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ste-rowania urządzeń robotronicznych oraz programowaniem i językami programowania robotów. Umiejętność programowania robotów przemysłowych oraz projektowania i budowy podstawowych układów sterowania manipulatorów i robotów  przemysło-wych.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Sterowniki aktuatorów i efektorów urządzeń robotronicznychMikroprocesorowe sterowniki aktuatorów i efektorów urządzeń robotroni-cznych. Funkcje i budowa sterownika. Komunikacja z komputerem nadrzędnym, pakiety wejściowe i wyjściowe, magistrale. Tryby pracy sterownika. Realizacja funkcji sterownika – podstawowe algorytmy. Wprowadzenie do systemów czasu rzeczywistego..
Programowanie i planowanie trajektorii ru-chuefektorow urządzeń robotronicznych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czasowa i kinematyczna trajektorii.
Komputerowe sterowniki urządzeń robotro-nicznych
Komputerowe sterowniki urządzeń robotronicznych. Budowa i funkcje nadrzędne sterownika, architektura wieloprocesorowa. Tryby pracy. Problematyka przetwarzania informacji w czasie rzeczywistym, realizacja wy-branych procedur programu: algorytm sterowania synchronizującego, komunikacji z operatorem, wizualizacji.
Metody programowania urządzeń robotro-nicznych	Metody programowania urządzeń robotronicznych: on-line, off-line i hybrydowe. Właściwości metod. Języki programowania off-line - przykłady. Metody implementacji: język specjalizowany, rozszerzenie języka uniwersalnego, biblioteka procedur napisana w języku uniwersalnym. Zastosowania.
Sterowmiki programowalne w robotyzacji zadań produkcyjnychBudowa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przemyslowych. Struktura sterowania programowalnego zrobotyzowanego stanowiska produkcyjnego.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Pritschow G.: Technika sterowania obrabiarkami i robotami przemysłowymi. OW PWr, Wrocław 1995.
Craig J.J.: Wprowadzenie do robotyki. Mechanika i sterowanie. WNT, Warszawa 1995.
Spong M.W., Vidyasagar M.: Dynamika i sterowanie robotów. WNT, Warszawa 1997.
Heimann B., Gerth W., Popp K.: Mechatronika. PWN, Warszawa 2001.
Olszewski M. i in.: Mechatronika. REA, Warszawa 2002.
Olszewski M. i in.: Podstawy Mechatroniki. REA,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http://iair.mchtr.pw.edu.pl/nw/index.php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SOR: </w:t>
      </w:r>
    </w:p>
    <w:p>
      <w:pPr/>
      <w:r>
        <w:rPr/>
        <w:t xml:space="preserve">Znajomość podstawowych zagadnień z matematyki, fizyki, mechaniki, podstaw auto-matyki, robotyki, elektrotechniki, elektroniki,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Egrzmin i zajęcia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T2A_U09, T1A_U09, T1A_U13, T1A_U14, T1A_U16, T1A_U16, T1A_U08, T1A_U16,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2026-09-30T18:08:31+02:00</dcterms:created>
  <dcterms:modified xsi:type="dcterms:W3CDTF">2026-09-30T18:08:31+02:00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