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 lub procesu z obszaru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T1A_W07,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PDI_W02: </w:t>
      </w:r>
    </w:p>
    <w:p>
      <w:pPr/>
      <w:r>
        <w:rPr/>
        <w:t xml:space="preserve">Wie, jak zrealizować pracę zgodnie z wymogami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Umie zrealizować zadanie inżynierskie z obszaru AiR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T2A_U09, T1A_U10, T1A_U11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PDI_K03: </w:t>
      </w:r>
    </w:p>
    <w:p>
      <w:pPr/>
      <w:r>
        <w:rPr/>
        <w:t xml:space="preserve">Potrafi uwzględnić w zrealizowanym zadaniu aspekty pozatechniczne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2025-05-16T14:50:14+02:00</dcterms:created>
  <dcterms:modified xsi:type="dcterms:W3CDTF">2025-05-16T14:50:14+02:00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