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i podzespoły mechatroniczne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doc.dr inż.. Michał Gwiazdowski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EMP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49, w tym:
•	wykład 30 godz.
•	laboratorium 15 godz.  
•	konsultacje – 2 godz.
•	egzamin – 2 godz,
2) Praca własna studenta: 35 godz, w tym:
•	studia literaturowe – 10 godz.
•	przygotowanie do egzaminu 10 godz. 
•	przgotowanie do laboratorium 10 godz.
•	wykonanie sprawozdań 5 godz., 
RAZEM 84 godz.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 godzin bezpośrednich: 49, w tym:
•	wykład 30 godz.
•	laboratorium 15 godz.  
•	konsultacje – 2 godz.
•	egzamin – 2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30 godz.,w tym:
•	obecność na labolatorium 15 godz
•	przgotowanie do laboratorium 10 godz.
•	wykonanie sprawozdań 5 godz.,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Elektrotechnika, Elektronika 1,2,3, Technologa  urządzeń mechatroniki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doboru elementów do konstrukcji urządzeń mechatronicznych. Eksploatacja i serwisowanie podstawowych urządzeń elektronicznych i mechatronicznych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 Wykład
Wstęp
BHP
Połączenia elektryczne
Podzespoły stykowe
Elementy i podzespoły bierne
Elementy i podzespoły półprzewodnikowe
Wpływ zjawisk cieplnych na pracę urządzeń elektronicznych
Wpływ częstotliwości na pracę urządzeń elektronicznych
Elementy wizualizacyjne w urządzeniach elektronicznych 
i mechatronicznych
Sposoby eksploatacji i serwisowania urządzeń elektronicznych
Laboratorium
Zapoznanie się z dokumentacją, praca z katalogiem elementów i podzespołów
Dobór elementów w przykładowych układach i urządzeniach elektronicznych
Dobór i obliczenie radiatora 
Dobór i obliczenie wskaźnika z elementami optoelektronicznymi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– egzamin. Zaliczenie ćwiczeń laboratoryjnych na podstawie sprawozdań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1.Ryszard Kisiel „Podstawy technologii dla elektroników” BTC 2005
 2.Janusz Dobrowolski “Technika wielkich częstotliwości”  Oficyna Wydawnicza Politechniki Warszawskiej,
 rok wydania: 2001
3.S. Bolkowski , “Teoria obwodów elektrycznych elektryka” Oficyna Wydawnicza Politechniki Warszawskiej,
 rok wydania: 2004
4.J.Justat “Elektronika w praktyce podzespoły czynne i bierne” SIGMA NOT Warszawa 1991
5.Katalogi elementów i układów elektronicznych i mechatronicznych -(co najmniej 3 firm - aktualne)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zemip.mchtr.pw.edu.pl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EPM_W01: </w:t>
      </w:r>
    </w:p>
    <w:p>
      <w:pPr/>
      <w:r>
        <w:rPr/>
        <w:t xml:space="preserve">Zna zasady doboru elementów mechatronicznych (elektroniczne, mechaniczne, pneumatyczne i hydrauliczne) do urządzen mechtronicznych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T1A_W04, T1A_W05</w:t>
      </w:r>
    </w:p>
    <w:p>
      <w:pPr>
        <w:keepNext w:val="1"/>
        <w:spacing w:after="10"/>
      </w:pPr>
      <w:r>
        <w:rPr>
          <w:b/>
          <w:bCs/>
        </w:rPr>
        <w:t xml:space="preserve">Efekt EPM_W02: </w:t>
      </w:r>
    </w:p>
    <w:p>
      <w:pPr/>
      <w:r>
        <w:rPr/>
        <w:t xml:space="preserve">Zna zasady obliczania i doboru radiatora (lub innego układu chłodzenia) do urządzeń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K_W07, K_W16, K_W17,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T1A_W04, T1A_W03, T1A_W04, T1A_W05,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EPM-U01: </w:t>
      </w:r>
    </w:p>
    <w:p>
      <w:pPr/>
      <w:r>
        <w:rPr/>
        <w:t xml:space="preserve">Umie dobrać elementy mechatroniczne (elektroniczne, mechaniczne, pneumatyczne i hydrauliczne) do urządzeń mechtronicznych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Sprawozdanie z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K_U09, K_U14, K_U21,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T1A_U16, T1A_U07, T1A_U09, T1A_U12, T1A_U15, T1A_U11</w:t>
      </w:r>
    </w:p>
    <w:p>
      <w:pPr>
        <w:keepNext w:val="1"/>
        <w:spacing w:after="10"/>
      </w:pPr>
      <w:r>
        <w:rPr>
          <w:b/>
          <w:bCs/>
        </w:rPr>
        <w:t xml:space="preserve">Efekt EMP_U02: </w:t>
      </w:r>
    </w:p>
    <w:p>
      <w:pPr/>
      <w:r>
        <w:rPr/>
        <w:t xml:space="preserve">Dobiera odpowiednie elementy mechatroniczne z katalogłów podzespołów elektronicznych, automatyki i optoelektroniki kierująć się kryteriami technicznymi , ergonomicznymi i ekonomicznymi.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K_U09, K_U14, K_U19, K_U21,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T1A_U07, T1A_U09, T1A_U16, T1A_U12, T1A_U15, T1A_U11</w:t>
      </w:r>
    </w:p>
    <w:p>
      <w:pPr>
        <w:keepNext w:val="1"/>
        <w:spacing w:after="10"/>
      </w:pPr>
      <w:r>
        <w:rPr>
          <w:b/>
          <w:bCs/>
        </w:rPr>
        <w:t xml:space="preserve">Efekt EPM-U03: </w:t>
      </w:r>
    </w:p>
    <w:p>
      <w:pPr/>
      <w:r>
        <w:rPr/>
        <w:t xml:space="preserve">Umie obliczyć i dobrać radiator (lub inny układ chłodzenia) do urządzeń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sprawozdanie z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T1A_U12,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EPM_K01: </w:t>
      </w:r>
    </w:p>
    <w:p>
      <w:pPr/>
      <w:r>
        <w:rPr/>
        <w:t xml:space="preserve">Umie pracować w grupie projektowej rozwiązującej kompleksowy projekt konstrukcyjny przy uwzględnieniu ochrony środowiska i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2025-04-11T22:56:00+02:00</dcterms:created>
  <dcterms:modified xsi:type="dcterms:W3CDTF">2025-04-11T22:56:00+02:00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