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pracy inżynierskiej: 345 godz.;
Konsultacje: 30 godz;
Razem 375 godz (15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Konsultacje: 30 godz;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 zależności od wybranej tematyki pracy.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Rejestracja na VII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Wykazanie biegłości w zakresie posługiwania się wiedzą, umiejętnościami i kompetencjami społecznymi, nabytymi w trakcie realizacji studiów i właściwymi dla wybranej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wynikają z charakteru wykonywanej pracy i uzgadniane są opiekunem pracy.Praca dyplomowa inżynierska stanowi samodzielne rozwiązanie przez studenta problemu technicznego o charakterze inżynierskim oraz wykazuje uzyskanie przez niego wiedzy inżynierskiej w zakresie specjalności kształcenia.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Opinia o pracy wydana przez opiekuna oraz recenzja opracowana przez powołanego recenzenta.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polecona przez opiekuna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PDI_W01: </w:t>
      </w:r>
    </w:p>
    <w:p>
      <w:pPr/>
      <w:r>
        <w:rPr/>
        <w:t xml:space="preserve">Ma szczegółową wiedzę na temat wybranego urządzenia mechatronicznego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PDI_U01: </w:t>
      </w:r>
    </w:p>
    <w:p>
      <w:pPr/>
      <w:r>
        <w:rPr/>
        <w:t xml:space="preserve">Umie zrealizować zadanie inzynierskie na podstawie postawionych założeń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K_U06, K_U07,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T1A_U09, T1A_U09,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PDI_U02: </w:t>
      </w:r>
    </w:p>
    <w:p>
      <w:pPr/>
      <w:r>
        <w:rPr/>
        <w:t xml:space="preserve">Potrafi opracować dokumentację zrealizowania złożonego zadania projektowego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T1A_U07, T1A_U15, T1A_U14</w:t>
      </w:r>
    </w:p>
    <w:p>
      <w:pPr>
        <w:keepNext w:val="1"/>
        <w:spacing w:after="10"/>
      </w:pPr>
      <w:r>
        <w:rPr>
          <w:b/>
          <w:bCs/>
        </w:rPr>
        <w:t xml:space="preserve">Efekt PDI_U03: </w:t>
      </w:r>
    </w:p>
    <w:p>
      <w:pPr/>
      <w:r>
        <w:rPr/>
        <w:t xml:space="preserve">Potrafi opracować i przedstawić syntetyczną prezentację na temat zrealizowanej pracy i jej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prezentacji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PDI_K01: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PDI_K02: </w:t>
      </w:r>
    </w:p>
    <w:p>
      <w:pPr/>
      <w:r>
        <w:rPr/>
        <w:t xml:space="preserve">Potrafi zaplanować przebieg realizacji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2026-10-03T06:25:01+02:00</dcterms:created>
  <dcterms:modified xsi:type="dcterms:W3CDTF">2026-10-03T06:25:01+02:00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