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•	Wykład: 15 godz.
•	 Laboratorium: 15 godz.
•	Konsultacje 2 godz.
2) Praca własna studenta: 25 godz., w tym:
•	Przygotowanie do zaliczenia: 10 godz.
•	Przygotowanie do laboratorium: 10 godz.
•	 Opracowanie sprawozdań: 5 godz.
Suma: 57 (2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32, w tym:
•	Wykład: 15 godz.
•	 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ciała stałego i materiałoznawstwa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właściwości materiałów stosowanych w konstrukcji elementów optycznych i optoelektronicznych, umiejętność doboru materiału spełniającego sformułowane wymagania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W) Materiały optyczne – charakterystyka ogólna. Właściwości podstawowych materiałów optycznych. Kryteria wyboru materiałów przy konstrukcji układów optycznych. 
Optyczne i nieoptyczne właściwości materiałów. Współczynnik załamania. Przepuszczalność światła. Odbicie od powierzchni optycznej. Emisyjność i luminescencja. Podatność na działanie promieniowania laserowego. Właściwości mechaniczne, termiczne, elektryczne, chemiczne. Kryteria oceny optycznej jakości materiału. Metody pomiaru.
Szkła. Szkła optyczne tlenkowe – charakterystyka optyczna refrakcji i absorpcji, związki między składem chemicznym a właściwościami optycznymi i nieoptycznymi. Systematyka katalogowa. Technologia przemysłowej produkcji szkła. Termiczna modyfikacja współczynnika załamania i przepuszczalności szkła, szkła atermalne. Szkła kwarcowe,  fluorkowe,  chalkogenkowe, charakterystyka materiałów przeznaczonych dla obszaru ultrafioletu i podczerwieni.
Dewitryfikaty i ceramika optyczna. Dwufazowa struktura materiału – specyfika właściwości termomechanicznych. Metody otrzymywania i podstawowe zastosowania.
Kryształy. Podstawy systematyki, ogólna charakterystyka właściwości optycznych w powiązaniu z oddziaływaniem mechanicznym, elektrycznym, magnetycznym i termicznym. Właściwości i aspekty użytkowe wybranych kryształów. Metody otrzymywania kryształów z fazy ciekłej, gazowej i z roztworów, domieszkowanie, gradientyzacja właściwości optycznych. Wady budowy strukturalnej, naprężenia termiczne. Informacje katalogowe.
Tworzywa sztuczne. Charakterystyka optyczna, techniczna i użytkowa wybranych materiałów.
Metale. Właściwości w aspekcie zastosowań w technice laserowej i kosmicznej.
(L) Pomiary współczynnika załamania i jego niejednorodności. Badanie jednorodności materiału optycznego. Badania orientacji optycznej kryształów. Badanie dwójłomności. Pomiary charakterystyki spektralnej transmisji. Badanie spektrometryczne cienkich warstw i filtrów.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sprawdziany
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Szwedowski: Materiałoznawstwo optyczne i optoelektroniczne, WNT, Warszawa 1996
2. A. Szwedowski, A. Wojtaszewski: Laboratorium technologii elementów optycznych, OWPW, Warszawa 1994
3. L. A. Dobrzański : Materiały inżynierskie i projektowanie materiałowe. Podstawy nauki o materiałach i metaloznawstwo, WNT, Warszawa 2003
4. S. Musicant: Optical materials, Marcel Dekker Inc., New York 1995
5. 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MAO_W01: </w:t>
      </w:r>
    </w:p>
    <w:p>
      <w:pPr/>
      <w:r>
        <w:rPr/>
        <w:t xml:space="preserve">Ma wiedzę z zakresu fizyki ciała stałego umożliwiającą klasyfikację i opis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MAO_W02: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MAO_W03: </w:t>
      </w:r>
    </w:p>
    <w:p>
      <w:pPr/>
      <w:r>
        <w:rPr/>
        <w:t xml:space="preserve">Zna podstawowe metody pomiaru parametrów charakteryzujących właściwości materiałów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MAO_U01: </w:t>
      </w:r>
    </w:p>
    <w:p>
      <w:pPr/>
      <w:r>
        <w:rPr/>
        <w:t xml:space="preserve">Potrafi pozyskiwać z katalogów firm i innych materiałów dane charakteryzujące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MAO_U02: </w:t>
      </w:r>
    </w:p>
    <w:p>
      <w:pPr/>
      <w:r>
        <w:rPr/>
        <w:t xml:space="preserve">Umie dobierać materiały do konstrukcji układów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MAO_U03: </w:t>
      </w:r>
    </w:p>
    <w:p>
      <w:pPr/>
      <w:r>
        <w:rPr/>
        <w:t xml:space="preserve">Umie interpretować wyniki pomiarów właściwości optycznych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MAO_K01: </w:t>
      </w:r>
    </w:p>
    <w:p>
      <w:pPr/>
      <w:r>
        <w:rPr/>
        <w:t xml:space="preserve">Ma świadomość znaczenia podziału zadań i odpowiedzialności za ich wykonanie podczas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2026-10-01T21:07:40+02:00</dcterms:created>
  <dcterms:modified xsi:type="dcterms:W3CDTF">2026-10-01T21:07:40+02:00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