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Mikrourządzenia MEMS</w:t>
      </w:r>
    </w:p>
    <w:p>
      <w:pPr>
        <w:keepNext w:val="1"/>
        <w:spacing w:after="10"/>
      </w:pPr>
      <w:r>
        <w:rPr>
          <w:b/>
          <w:bCs/>
        </w:rPr>
        <w:t xml:space="preserve">Koordynator przedmiotu: </w:t>
      </w:r>
    </w:p>
    <w:p>
      <w:pPr>
        <w:spacing w:before="20" w:after="190"/>
      </w:pPr>
      <w:r>
        <w:rPr/>
        <w:t xml:space="preserve">prof. dr hab. inż. Zygmunt Rymuza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MUM</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Liczba godzin bezpośrednich – 31 , w tym:
•	wykład -30 godz,
•	konsultacje – 1 godz.
 Praca własna studenta - studia literaturowe i przygotowanie do zaliczenia wykładu 25 godz.
 Razem 55 godzin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bezpśrednich – 31 , w tym:
•	wykład -30 godz,
•	konsultacje –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fizyki i budowy materiałów, podstawowe wiadomości z mikromechatroniki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Uzyskanie  wiadomości dotyczących budowy i zastosowań mikrourządzeń wykonywanych w technologii mikrosystemów (MEMS)</w:t>
      </w:r>
    </w:p>
    <w:p>
      <w:pPr>
        <w:keepNext w:val="1"/>
        <w:spacing w:after="10"/>
      </w:pPr>
      <w:r>
        <w:rPr>
          <w:b/>
          <w:bCs/>
        </w:rPr>
        <w:t xml:space="preserve">Treści kształcenia: </w:t>
      </w:r>
    </w:p>
    <w:p>
      <w:pPr>
        <w:spacing w:before="20" w:after="190"/>
      </w:pPr>
      <w:r>
        <w:rPr/>
        <w:t xml:space="preserve">Podstawowe informacje dotyczące techniki MEMS
Systematyka mikrosystemów , stosowane techniki wytwarzania, materiały,  problemy niezawodnościowe i trwałościowe.
Projektowanie i konstruowanie mikrourzadzeń MEMS.
Problematyka badań mikrosystemów.
Przykłady zastosowania mikrosystemów: 
Czujniki ciśnienia, akcelerometry, czujniki siły i momentu, przepływomierze
Czujniki magnetyczne, chemiczne i biochemiczne
Przełączniki , filtry, anteny
Mikrosilniki liniowe i obrotowe, siłowniki, wibrosilniki,  złożone mikromechanizmy napędowe, chwytaki, urządzenia pozycjonujące
 Podstawy budowy, pompy, zawory, miksery, reaktory, zastosowania
Mikromaszyny, mikroroboty , urządzenia DLP, skanery, spektrometry 
Zastosowania w życiu codziennym, w nanotechnice, militarne i kosmiczne, w technice medycznej, w przemyśle, motoryzacji itp., trendy rozwojowe. Dynamika rozwoju rynków urządzeń MEMS/NEMS.
</w:t>
      </w:r>
    </w:p>
    <w:p>
      <w:pPr>
        <w:keepNext w:val="1"/>
        <w:spacing w:after="10"/>
      </w:pPr>
      <w:r>
        <w:rPr>
          <w:b/>
          <w:bCs/>
        </w:rPr>
        <w:t xml:space="preserve">Metody oceny: </w:t>
      </w:r>
    </w:p>
    <w:p>
      <w:pPr>
        <w:spacing w:before="20" w:after="190"/>
      </w:pPr>
      <w:r>
        <w:rPr/>
        <w:t xml:space="preserve">Zaliczanie pisemne wykładu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Dziuban J.A., Technologia i zastosowanie mikromechanicznych struktur krzemowych i krzemowo-szklanych w technice mikrosystemów. Oficyna Wydawnicza Politechniki Wrocławskiej, Wrocław 2004
Maluf W., Williams K., An Introduction to Microelectromechanical Systems Engineering, Artech House, Boston, 2004
S.Senturia, Microsystem Design, Kluwer, Boston 2001
Gardner J.W., Microsensors MEMS and Smart Devices, J.Wiley, Chichester 2001
Beeby S., Ensell, Kraft M., White N., MEMS Mechanical Sensors, Artech House, Boston 2004
Pustan M., Rymuza Z., Mechanical and Tribological Characterization of MEMS Structures, Risoprint, Cluj-Napoca 2007
</w:t>
      </w:r>
    </w:p>
    <w:p>
      <w:pPr>
        <w:keepNext w:val="1"/>
        <w:spacing w:after="10"/>
      </w:pPr>
      <w:r>
        <w:rPr>
          <w:b/>
          <w:bCs/>
        </w:rPr>
        <w:t xml:space="preserve">Witryna www przedmiotu: </w:t>
      </w:r>
    </w:p>
    <w:p>
      <w:pPr>
        <w:spacing w:before="20" w:after="190"/>
      </w:pPr>
      <w:r>
        <w:rPr/>
        <w:t xml:space="preserve">mchtr.pw.edu.pl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MUMS_W01: </w:t>
      </w:r>
    </w:p>
    <w:p>
      <w:pPr/>
      <w:r>
        <w:rPr/>
        <w:t xml:space="preserve">Zna podstawy budowy mikrorzadzeń MEMS i ich wyboru jako produktów rynkowych do zastosowania jako podzespoły budowanych urządzeń mechatronicznych lub jako gotowych mikrourządzeń.</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K_W03, K_W16, K_W17, K_W19</w:t>
      </w:r>
    </w:p>
    <w:p>
      <w:pPr>
        <w:spacing w:before="20" w:after="190"/>
      </w:pPr>
      <w:r>
        <w:rPr>
          <w:b/>
          <w:bCs/>
        </w:rPr>
        <w:t xml:space="preserve">Powiązane efekty obszarowe: </w:t>
      </w:r>
      <w:r>
        <w:rPr/>
        <w:t xml:space="preserve">T1A_W02, T1A_W03, T1A_W04, T1A_W05, T1A_W06</w:t>
      </w:r>
    </w:p>
    <w:p>
      <w:pPr>
        <w:pStyle w:val="Heading3"/>
      </w:pPr>
      <w:bookmarkStart w:id="3" w:name="_Toc3"/>
      <w:r>
        <w:t>Profil ogólnoakademicki - umiejętności</w:t>
      </w:r>
      <w:bookmarkEnd w:id="3"/>
    </w:p>
    <w:p>
      <w:pPr>
        <w:keepNext w:val="1"/>
        <w:spacing w:after="10"/>
      </w:pPr>
      <w:r>
        <w:rPr>
          <w:b/>
          <w:bCs/>
        </w:rPr>
        <w:t xml:space="preserve">Efekt MUMS_U01: </w:t>
      </w:r>
    </w:p>
    <w:p>
      <w:pPr/>
      <w:r>
        <w:rPr/>
        <w:t xml:space="preserve">jest przygotowany do zawodowego rozwoju w tej specjalności i potrafi wybrać mikrourządzeń jako podzespoły do budowy urządzeń mechatronicznych.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K_U08, K_U21</w:t>
      </w:r>
    </w:p>
    <w:p>
      <w:pPr>
        <w:spacing w:before="20" w:after="190"/>
      </w:pPr>
      <w:r>
        <w:rPr>
          <w:b/>
          <w:bCs/>
        </w:rPr>
        <w:t xml:space="preserve">Powiązane efekty obszarowe: </w:t>
      </w:r>
      <w:r>
        <w:rPr/>
        <w:t xml:space="preserve">T1A_U16, T1A_U12, T1A_U15</w:t>
      </w:r>
    </w:p>
    <w:p>
      <w:pPr>
        <w:pStyle w:val="Heading3"/>
      </w:pPr>
      <w:bookmarkStart w:id="4" w:name="_Toc4"/>
      <w:r>
        <w:t>Profil ogólnoakademicki - kompetencje społeczne</w:t>
      </w:r>
      <w:bookmarkEnd w:id="4"/>
    </w:p>
    <w:p>
      <w:pPr>
        <w:keepNext w:val="1"/>
        <w:spacing w:after="10"/>
      </w:pPr>
      <w:r>
        <w:rPr>
          <w:b/>
          <w:bCs/>
        </w:rPr>
        <w:t xml:space="preserve">Efekt MUMS_K01: </w:t>
      </w:r>
    </w:p>
    <w:p>
      <w:pPr/>
      <w:r>
        <w:rPr/>
        <w:t xml:space="preserve">Jest przygotowany do propagowania wiedzy o nowoczesnej technice mikrorządzeń MEMS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T1A_K01, T1A_K02,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2025-07-05T06:52:41+02:00</dcterms:created>
  <dcterms:modified xsi:type="dcterms:W3CDTF">2025-07-05T06:52:41+02:00</dcterms:modified>
</cp:coreProperties>
</file>

<file path=docProps/custom.xml><?xml version="1.0" encoding="utf-8"?>
<Properties xmlns="http://schemas.openxmlformats.org/officeDocument/2006/custom-properties" xmlns:vt="http://schemas.openxmlformats.org/officeDocument/2006/docPropsVTypes"/>
</file>