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Robotyki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Mariusz Olszewski, prof. nzw. PW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Biomedyczna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POROB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bezpośrednich – 18, w tym:
•	wykłady: 15 godz.
•	konsultacje: 3 godz.
2) Praca własna studenta –30 godz., w tym:
•	przygotowanie do kolokwiów:20 godz.
•	przygotowanie do wykładu: 10 godz.
Razem: 48 godz. – 2punkty ECTS.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0,5 punktu ECTS – 18 godz., 
w tym:
•	wykłady: 15 godz.
•	konsultacje: 3 godz.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 punktów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podstawowych zagadnień z zakresu podstaw automatyki, elektrotechniki i elektroniki oraz obsługi systemów komputerowych. Znajomość matematyki na poziomie wyższym.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Zdobycie podstawowych umiejętności w zakresie budowy mechanizmów, sterowania, programowania i wykorzystania manipulatorów i robotów w inżynierii biomedycznej.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Podstawowa wiedza na temat robotyki i robotyzacji. Rozwój i stan obecny techniki robotyzacyjnej. Podziały robotyki jako dziedziny techniki i nauki. Potrzeby i bariery robotyzacji. Robotyzacja zadań produkcyjnych (roboty przemysłowe). Robotyzacja zadań lokomocyjnych (roboty mobilne). Robotyzacja zachowań człowieka (roboty humanoidalne). Perspektywy rozwoju techniki robotyzacyjnej. Model systemowy człowieka i maszyny manipulacyjnej. Modele systemowe narządów ruchu człowieka. Model reologiczny mięśnia izolowanego. Model strukturalno-funkcjonalny napędów mięśniowych kończyn. Systemowe ujęcie głównych układów człowieka uczestniczących w ruchu. Bioniczne modele systemowe maszyn manipulacyjnych. Budowa maszyn manipulacyjnych i ich efektorów. Rodzaje maszyn manipulacyjnych i ich konstrukcji. Manipulatory maszyn manipulacyjnych: mechanizmy kinematyczne, układy napędowe, układy przeniesienia ruchu. Urządzenia sterujące: sterowniki sprzętowe i programowe, sensory mechanizmu kinematycznego i środowiska, układy komunikacyjne. Związek efektorów z zadaniem maszyny manipulacyjnej. Efektory maszyn manipulacyjnych w inżynierii biomedycznej. Opis i realizacja zadań ruchowych mechanizmów maszyn manipulacyjnych. Geometria, kinematyka i kinetyka mechanizmów maszyn manipulacyjnych. Układy współrzędnych opisu zachowań ruchowych maszyn manipulacyjnych. Transformacje układów. Proste i odwrotne zadania opisu zachowań ruchowych i dynamicznych mechanizmów maszyn manipulacyjnych. Planowanie trajektorii ruchu efektora maszyny manipulacyjnej. Wyznaczenie współrzędnych maszynowych w zadaniu odwrotnym - problemy wieloznaczności położeń mechanizmu, dokładności określenia współrzędnych maszynowych i żądanej orientacji efektora (zadanie projektowe) Wybrane zagadnienia zastosowań maszyn manipulacyjnych w inżynierii biomedycznej. Podstawowe pojęcia z zakresu biomechanizmów i biomanipulatorów Modelowanie i budowa protez, ortotez, manipulatorów rehabilitacyjnych i teleoperatorów manipulacyjnych. Budowa teleoperatora chirurgicznego jako typowego przykładu bionicznej maszyny manipulacyjnej: sensory sterowania mechanizmem, mechanizm i napędy maszyny, efektory, sterowniki, środki komunikacji i oprogramowanie. Inne przykłady robotyzacji zadań medycznych.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Dwa kolokwia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Morecki A., Ekiel J., Fidelus K.: Cybernetyczne systemy ruchu kończyn i zwierząt I robotów, PWN, Warszawa 1979. 
Craig J. J.: Wprowadzenie do robotyki, Mechanika i sterowanie, WNT, Warszawa 1995. 
Heimann B., Gerth W., Popp K.: Mechatronika, Komponenty, metody, przykłady, PWN, Warszawa 2001. 
Morecki A. i in.: Podstawy robotyki, WNT (II wydanie), Warszawa 2002. Olszewski M. i in.: Mechatronika, REA, Warszawa 2002.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POROB_W01: </w:t>
      </w:r>
    </w:p>
    <w:p>
      <w:pPr/>
      <w:r>
        <w:rPr/>
        <w:t xml:space="preserve">Zna budowę maszyn manipulacyjnych i ich efektorów.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POROB_U01: </w:t>
      </w:r>
    </w:p>
    <w:p>
      <w:pPr/>
      <w:r>
        <w:rPr/>
        <w:t xml:space="preserve">Potrafi opisać i zrealizować typowe ruchy mechanizmów maszyn manipulacyjnych.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K_U18, K_U19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T1A_U13, T1A_U14, T1A_U10, T1A_U14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POROB_K01: </w:t>
      </w:r>
    </w:p>
    <w:p>
      <w:pPr/>
      <w:r>
        <w:rPr/>
        <w:t xml:space="preserve">Potrafi myśleć i działać racjonalnie, wykorzystując specyficzne metody automatyki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na podstawie pracy na stanowiskach laboratoryjnych i wyników realizacji zadań praktycznych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K_K02, K_K07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T1A_K02, T1A_K03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2026-05-30T00:33:33+02:00</dcterms:created>
  <dcterms:modified xsi:type="dcterms:W3CDTF">2026-05-30T00:33:33+02:00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