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Dr inż. Błażej SAWIONEK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35 godz.,
w tym:
•	wykład: 15 godz.
•	laboratorium: 15 godz.
•	konsultacje :5 godz.
2) Praca własna – 45 godz., w tym:
•	przygotowanie do kolokwiów: 15 godz.
•	przygotowanie do wykładu: 10 godz.
•	przygotowanie do ćwiczeń laboratoryjnych i sprawozdań: 20 godz.
 Razem: 80 -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
w tym:
•	wykład: 15 godz.,
•	laboratorium: 15 godz.,
•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 ECTS – 40 godz.
w tym:
•	przygotowanie do ćwiczeń laboratoryjnych i sprawozdań: 20 godz.
•	laboratorium: 15 godz.
•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podstawowymi metodami grafiki komputerowej, służącymi wizualizacji wspierającej użytkowanie informacji w naukach biomedycznych, w szczególności przy wykorzystywaniu obrazowania medycznego w diagnostyce i terapii 
2.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 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
</w:t>
      </w:r>
    </w:p>
    <w:p>
      <w:pPr>
        <w:keepNext w:val="1"/>
        <w:spacing w:after="10"/>
      </w:pPr>
      <w:r>
        <w:rPr>
          <w:b/>
          <w:bCs/>
        </w:rPr>
        <w:t xml:space="preserve">Metody oceny: </w:t>
      </w:r>
    </w:p>
    <w:p>
      <w:pPr>
        <w:spacing w:before="20" w:after="190"/>
      </w:pPr>
      <w:r>
        <w:rPr/>
        <w:t xml:space="preserve">Kolokwiadotyczące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Foley J.D., van Dam A., Feiner St.K., Hughes J.F. Phillips R.L.: Wprowadzenie do grafiki komputerowej. WNT 1995. 2. Jankowski M.: Elementy grafiki komputerowej. WNT 1990. 3. Zabrodzki J. (red).: Grafika komputerowa metody i narzędzia. WNT 1994. Literatura dodatkowa: 1. Watt A.H., 3D Computer Graphics, Addison Wesley, 2000.</w:t>
      </w:r>
    </w:p>
    <w:p>
      <w:pPr>
        <w:keepNext w:val="1"/>
        <w:spacing w:after="10"/>
      </w:pPr>
      <w:r>
        <w:rPr>
          <w:b/>
          <w:bCs/>
        </w:rPr>
        <w:t xml:space="preserve">Witryna www przedmiotu: </w:t>
      </w:r>
    </w:p>
    <w:p>
      <w:pPr>
        <w:spacing w:before="20" w:after="190"/>
      </w:pPr>
      <w:r>
        <w:rPr/>
        <w:t xml:space="preserve">http://www.ire.pw.edu.pl/~arturp/Dydaktyka/ grafika/grafika.php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 _W1: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GK _U01: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K_U06, K_U08,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2026-07-29T05:44:30+02:00</dcterms:created>
  <dcterms:modified xsi:type="dcterms:W3CDTF">2026-07-29T05:44:30+02:00</dcterms:modified>
</cp:coreProperties>
</file>

<file path=docProps/custom.xml><?xml version="1.0" encoding="utf-8"?>
<Properties xmlns="http://schemas.openxmlformats.org/officeDocument/2006/custom-properties" xmlns:vt="http://schemas.openxmlformats.org/officeDocument/2006/docPropsVTypes"/>
</file>