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Zarządzanie kapitałem intelektualnym</w:t>
      </w:r>
    </w:p>
    <w:p>
      <w:pPr>
        <w:keepNext w:val="1"/>
        <w:spacing w:after="10"/>
      </w:pPr>
      <w:r>
        <w:rPr>
          <w:b/>
          <w:bCs/>
        </w:rPr>
        <w:t xml:space="preserve">Koordynator przedmiotu: </w:t>
      </w:r>
    </w:p>
    <w:p>
      <w:pPr>
        <w:spacing w:before="20" w:after="190"/>
      </w:pPr>
      <w:r>
        <w:rPr/>
        <w:t xml:space="preserve">prof. zw. dr hab. Irena Hejduk</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Zarządzanie i Inżynieria Produkcji</w:t>
      </w:r>
    </w:p>
    <w:p>
      <w:pPr>
        <w:keepNext w:val="1"/>
        <w:spacing w:after="10"/>
      </w:pPr>
      <w:r>
        <w:rPr>
          <w:b/>
          <w:bCs/>
        </w:rPr>
        <w:t xml:space="preserve">Grupa przedmiotów: </w:t>
      </w:r>
    </w:p>
    <w:p>
      <w:pPr>
        <w:spacing w:before="20" w:after="190"/>
      </w:pPr>
      <w:r>
        <w:rPr/>
        <w:t xml:space="preserve">Z7 - Przedsiębiorstwo na rynkach międzynarodowych</w:t>
      </w:r>
    </w:p>
    <w:p>
      <w:pPr>
        <w:keepNext w:val="1"/>
        <w:spacing w:after="10"/>
      </w:pPr>
      <w:r>
        <w:rPr>
          <w:b/>
          <w:bCs/>
        </w:rPr>
        <w:t xml:space="preserve">Kod przedmiotu: </w:t>
      </w:r>
    </w:p>
    <w:p>
      <w:pPr>
        <w:spacing w:before="20" w:after="190"/>
      </w:pPr>
      <w:r>
        <w:rPr/>
        <w:t xml:space="preserve">1P2Z7</w:t>
      </w:r>
    </w:p>
    <w:p>
      <w:pPr>
        <w:keepNext w:val="1"/>
        <w:spacing w:after="10"/>
      </w:pPr>
      <w:r>
        <w:rPr>
          <w:b/>
          <w:bCs/>
        </w:rPr>
        <w:t xml:space="preserve">Semestr nominalny: </w:t>
      </w:r>
    </w:p>
    <w:p>
      <w:pPr>
        <w:spacing w:before="20" w:after="190"/>
      </w:pPr>
      <w:r>
        <w:rPr/>
        <w:t xml:space="preserve">3 / rok ak. 2013/2014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75 h (3ECTS):
20h [ćwiczenia: 10h (wykład) + 10h (case study)] + 5h (przygotowanie literatury) + 9h (opracowanie założeń analizy case study - koncepcji projektu) + 5x5h (opracowanie analizy/projektu)+ 5h (przygotowanie raportu z analizy) + 5h (przygotowanie prezentacji) + 1h (ko konsultacje) + 5h (przygotowanie do kolokwium)
</w:t>
      </w:r>
    </w:p>
    <w:p>
      <w:pPr>
        <w:keepNext w:val="1"/>
        <w:spacing w:after="10"/>
      </w:pPr>
      <w:r>
        <w:rPr>
          <w:b/>
          <w:bCs/>
        </w:rPr>
        <w:t xml:space="preserve">Liczba punktów ECTS na zajęciach wymagających bezpośredniego udziału nauczycieli akademickich: </w:t>
      </w:r>
    </w:p>
    <w:p>
      <w:pPr>
        <w:spacing w:before="20" w:after="190"/>
      </w:pPr>
      <w:r>
        <w:rPr/>
        <w:t xml:space="preserve">0,8 ECTS: 
20h (ćwiczenia) + 1h (konsultacje) = 21h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1,8 ECTS: 
9h (opracowanie założeń analizy case study - koncepcji projektu) + 5x5h (opracowanie analizy/projektu) + 5h (przygotowanie raportu z analizy) + 5h (przygotowanie prezentacji) = 44h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z zakresu zasobów przedsiębiorstwa, podstawowych procesów w nim zachodzących, zarządzania ludźmi, struktur organizacyjnych, systemów motywacji, kultury organizacji.</w:t>
      </w:r>
    </w:p>
    <w:p>
      <w:pPr>
        <w:keepNext w:val="1"/>
        <w:spacing w:after="10"/>
      </w:pPr>
      <w:r>
        <w:rPr>
          <w:b/>
          <w:bCs/>
        </w:rPr>
        <w:t xml:space="preserve">Limit liczby studentów: </w:t>
      </w:r>
    </w:p>
    <w:p>
      <w:pPr>
        <w:spacing w:before="20" w:after="190"/>
      </w:pPr>
      <w:r>
        <w:rPr/>
        <w:t xml:space="preserve">od 15 do 30 (ćwiczenia) </w:t>
      </w:r>
    </w:p>
    <w:p>
      <w:pPr>
        <w:keepNext w:val="1"/>
        <w:spacing w:after="10"/>
      </w:pPr>
      <w:r>
        <w:rPr>
          <w:b/>
          <w:bCs/>
        </w:rPr>
        <w:t xml:space="preserve">Cel przedmiotu: </w:t>
      </w:r>
    </w:p>
    <w:p>
      <w:pPr>
        <w:spacing w:before="20" w:after="190"/>
      </w:pPr>
      <w:r>
        <w:rPr/>
        <w:t xml:space="preserve">Celem przedmiotu jest, aby po jego zaliczeniu student:
- posiadał podstawową wiedzę z zakresu .metod kreowania kapitału intelektualnego przedsiębiorstwa i zarządzania nim (tworzenia nowoczesnych struktur organizacyjnych, doboru właściwych metod i narzędzi motywacji, tworzenia sprzyjającym efektywności systemów wartości),
- potrafił wskazać przewidywane umiejętności .projektowania zdecentralizowanych struktur organizacyjnych, doboru metod i narzędzi motywacyjnych, tworzenia zespołów pracowniczych i kierowania nimi),
- potrafił wskazać przewidywane kompetencje społeczne umiejętności pracy w zespole, motywowania do realizacji zadań organizacji, tworzenia atmosfery współdziałania i zaufania. 
</w:t>
      </w:r>
    </w:p>
    <w:p>
      <w:pPr>
        <w:keepNext w:val="1"/>
        <w:spacing w:after="10"/>
      </w:pPr>
      <w:r>
        <w:rPr>
          <w:b/>
          <w:bCs/>
        </w:rPr>
        <w:t xml:space="preserve">Treści kształcenia: </w:t>
      </w:r>
    </w:p>
    <w:p>
      <w:pPr>
        <w:spacing w:before="20" w:after="190"/>
      </w:pPr>
      <w:r>
        <w:rPr/>
        <w:t xml:space="preserve">1) Pojęcie i struktura kapitału intelektualnego przedsiębiorstwa. 2)  Kreowanie kapitału intelektualnego. 3) Projektowanie zdecentralizowanych struktur organizacyjnych. 4) Wybór metod motywacji pracowników. 5) Tworzenie sprzyjającej kultury organizacyjnej. 6) Metody pomiaru kapitału intelektualnego. 7) Aanaliza case study.</w:t>
      </w:r>
    </w:p>
    <w:p>
      <w:pPr>
        <w:keepNext w:val="1"/>
        <w:spacing w:after="10"/>
      </w:pPr>
      <w:r>
        <w:rPr>
          <w:b/>
          <w:bCs/>
        </w:rPr>
        <w:t xml:space="preserve">Metody oceny: </w:t>
      </w:r>
    </w:p>
    <w:p>
      <w:pPr>
        <w:spacing w:before="20" w:after="190"/>
      </w:pPr>
      <w:r>
        <w:rPr/>
        <w:t xml:space="preserve">Ocena formatywna: interaktywna forma prowadzenia wykładu, analiza case study.
Ocena sumatywna: przeprowadzenie jednego kolokwium zawierającego  test; pytania otwarte, analizę case study; ocena z kolokwium w przedziale 3-5 zalicza ocena &gt;=3.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Grudzewski W.M., Hejduk I.: Zarządzanie wiedzą w przedsiębiorstwie. DIFIN, Warszawa 2004.  [2] Wachowiak P.(red.): Pomiar kapitału intelektualnego przedsiębiorstwa. SGH, Warszawa 2005. [3] Kasiewicz S., Rogowski W.: Kapitał intelektualny. Spojrzenie z perspektywy interesariuszy. Wolters Kluwer 2006.</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1P2Z7_W01: </w:t>
      </w:r>
    </w:p>
    <w:p>
      <w:pPr/>
      <w:r>
        <w:rPr/>
        <w:t xml:space="preserve">											posiada usystematyzowana wiedzę z zakresu kapitału intelektualnego przedsiębiorstwa, jego poziomu i wpływu na pozycję rynkową firmy																	</w:t>
      </w:r>
    </w:p>
    <w:p>
      <w:pPr>
        <w:spacing w:before="60"/>
      </w:pPr>
      <w:r>
        <w:rPr/>
        <w:t xml:space="preserve">Weryfikacja: </w:t>
      </w:r>
    </w:p>
    <w:p>
      <w:pPr>
        <w:spacing w:before="20" w:after="190"/>
      </w:pPr>
      <w:r>
        <w:rPr/>
        <w:t xml:space="preserve">kolokwium w formie testu składającego się z pytań otar-tych i zamkniętych (test jedno- i wielokrotnego wyboru)</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1P2Z7_W02: </w:t>
      </w:r>
    </w:p>
    <w:p>
      <w:pPr/>
      <w:r>
        <w:rPr/>
        <w:t xml:space="preserve">								potrafi dokonać pomiaru kapitału intelektualnego w przedsiębiorstwie stosując jedną z wielu proponowanych w literaturze przedmiotu metod oraz uzasadnić jej wybór																				</w:t>
      </w:r>
    </w:p>
    <w:p>
      <w:pPr>
        <w:spacing w:before="60"/>
      </w:pPr>
      <w:r>
        <w:rPr/>
        <w:t xml:space="preserve">Weryfikacja: </w:t>
      </w:r>
    </w:p>
    <w:p>
      <w:pPr>
        <w:spacing w:before="20" w:after="190"/>
      </w:pPr>
      <w:r>
        <w:rPr/>
        <w:t xml:space="preserve">kolokwium w formie testu składającego się z pytań otar-tych i zamkniętych (test jedno- i wielokrotnego wyboru)</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1P2Z7_W03: </w:t>
      </w:r>
    </w:p>
    <w:p>
      <w:pPr/>
      <w:r>
        <w:rPr/>
        <w:t xml:space="preserve">								potrafi zaprojektować cykl działań restrukturyzujących zasoby kapitału intelektualnego przedsiębiorstwa																				</w:t>
      </w:r>
    </w:p>
    <w:p>
      <w:pPr>
        <w:spacing w:before="60"/>
      </w:pPr>
      <w:r>
        <w:rPr/>
        <w:t xml:space="preserve">Weryfikacja: </w:t>
      </w:r>
    </w:p>
    <w:p>
      <w:pPr>
        <w:spacing w:before="20" w:after="190"/>
      </w:pPr>
      <w:r>
        <w:rPr/>
        <w:t xml:space="preserve">ocena projektu (analizy case study)</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1P2Z7_U01: </w:t>
      </w:r>
    </w:p>
    <w:p>
      <w:pPr/>
      <w:r>
        <w:rPr/>
        <w:t xml:space="preserve">								potrafi zaprojektować pomiar kapitału intelektualnego przedsiębiorstwa i ocenić potrzebę jego restrukturyzacji																				</w:t>
      </w:r>
    </w:p>
    <w:p>
      <w:pPr>
        <w:spacing w:before="60"/>
      </w:pPr>
      <w:r>
        <w:rPr/>
        <w:t xml:space="preserve">Weryfikacja: </w:t>
      </w:r>
    </w:p>
    <w:p>
      <w:pPr>
        <w:spacing w:before="20" w:after="190"/>
      </w:pPr>
      <w:r>
        <w:rPr/>
        <w:t xml:space="preserve">ocena projektu </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1P2Z7_U02: </w:t>
      </w:r>
    </w:p>
    <w:p>
      <w:pPr/>
      <w:r>
        <w:rPr/>
        <w:t xml:space="preserve">							potrafi dokonać analizy poziomu ( w wyniku jego pomiaru) kapitału intelektualnego przedsiębiorstwa																					</w:t>
      </w:r>
    </w:p>
    <w:p>
      <w:pPr>
        <w:spacing w:before="60"/>
      </w:pPr>
      <w:r>
        <w:rPr/>
        <w:t xml:space="preserve">Weryfikacja: </w:t>
      </w:r>
    </w:p>
    <w:p>
      <w:pPr>
        <w:spacing w:before="20" w:after="190"/>
      </w:pPr>
      <w:r>
        <w:rPr/>
        <w:t xml:space="preserve">ocena raportu z analizy case study </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1P2Z7_U03: </w:t>
      </w:r>
    </w:p>
    <w:p>
      <w:pPr/>
      <w:r>
        <w:rPr/>
        <w:t xml:space="preserve">										potrafi wskazać główne kierunki restrukturyzacji kapitału intelektualnego przedsiębiorstw																		</w:t>
      </w:r>
    </w:p>
    <w:p>
      <w:pPr>
        <w:spacing w:before="60"/>
      </w:pPr>
      <w:r>
        <w:rPr/>
        <w:t xml:space="preserve">Weryfikacja: </w:t>
      </w:r>
    </w:p>
    <w:p>
      <w:pPr>
        <w:spacing w:before="20" w:after="190"/>
      </w:pPr>
      <w:r>
        <w:rPr/>
        <w:t xml:space="preserve">ocena projektu restrukturyzacji</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1P2Z7_K01: </w:t>
      </w:r>
    </w:p>
    <w:p>
      <w:pPr/>
      <w:r>
        <w:rPr/>
        <w:t xml:space="preserve">								potrafi pracować w zespole, respektować zasady podziału zadań																				</w:t>
      </w:r>
    </w:p>
    <w:p>
      <w:pPr>
        <w:spacing w:before="60"/>
      </w:pPr>
      <w:r>
        <w:rPr/>
        <w:t xml:space="preserve">Weryfikacja: </w:t>
      </w:r>
    </w:p>
    <w:p>
      <w:pPr>
        <w:spacing w:before="20" w:after="190"/>
      </w:pPr>
      <w:r>
        <w:rPr/>
        <w:t xml:space="preserve">ocena współpracy na zajęciach</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1P2Z7_K02: </w:t>
      </w:r>
    </w:p>
    <w:p>
      <w:pPr/>
      <w:r>
        <w:rPr/>
        <w:t xml:space="preserve">									potrafi wzbudzać zaufanie i tworzyć kulturę zaufania i lojalności wśród członków zespołu projektowego																			</w:t>
      </w:r>
    </w:p>
    <w:p>
      <w:pPr>
        <w:spacing w:before="60"/>
      </w:pPr>
      <w:r>
        <w:rPr/>
        <w:t xml:space="preserve">Weryfikacja: </w:t>
      </w:r>
    </w:p>
    <w:p>
      <w:pPr>
        <w:spacing w:before="20" w:after="190"/>
      </w:pPr>
      <w:r>
        <w:rPr/>
        <w:t xml:space="preserve">ocena zachowań w trakcie pracy zespołu, i rozwiązywania konfliktów </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1P2Z7_K03: </w:t>
      </w:r>
    </w:p>
    <w:p>
      <w:pPr/>
      <w:r>
        <w:rPr/>
        <w:t xml:space="preserve">										potrafi wykonywać terminowo i zgodnie z przydziałem zadań prace projektowe																		</w:t>
      </w:r>
    </w:p>
    <w:p>
      <w:pPr>
        <w:spacing w:before="60"/>
      </w:pPr>
      <w:r>
        <w:rPr/>
        <w:t xml:space="preserve">Weryfikacja: </w:t>
      </w:r>
    </w:p>
    <w:p>
      <w:pPr>
        <w:spacing w:before="20" w:after="190"/>
      </w:pPr>
      <w:r>
        <w:rPr/>
        <w:t xml:space="preserve">ocena sposobu realizacji projektu</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2025-05-02T17:47:37+02:00</dcterms:created>
  <dcterms:modified xsi:type="dcterms:W3CDTF">2025-05-02T17:47:37+02:00</dcterms:modified>
</cp:coreProperties>
</file>

<file path=docProps/custom.xml><?xml version="1.0" encoding="utf-8"?>
<Properties xmlns="http://schemas.openxmlformats.org/officeDocument/2006/custom-properties" xmlns:vt="http://schemas.openxmlformats.org/officeDocument/2006/docPropsVTypes"/>
</file>