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zagrożeń i ocena ryzyka zawodowego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+ 2x7h (przygotowanie odpowiedzi na pytania przedkolokwialne) + 2x8h (opracowanie projektów przedkolokwialnych) + 14h (opracowanie projektu) + 1h (konsultacje)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 
2x7h (przygotowanie odpowiedzi na pytania przedkolokwialne) + 2x8h (opracowanie projektów przedkolokwialnych) + 14h (opracowanie projektu) + 1h (konsultacje) + 10h (przygotowanie do zaliczenia)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 pogłębioną wiedzę z zakresu zagrożeń i oceny  ryzyka zawodowego, 
- potrafił zidentyfikować zagrożenia oraz wykorzystać metody oceny ryzyka zawodowego,
- rozumiał potrzebę uczenia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Identyfikacja zagrożeń (ABZ, listy kontrolne). 2) Ocena ryzyka w ostatniej minucie LAMRA. 3) Ocena ryzyka na stanowisku pracy (np. PHA, Risk Score,).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Ocena sumatywna: oceniana jest wartość merytoryczna projektów, terminowość wykonania prac, redakcja raportu; ćwiczenia kończy zaliczenie pisemne; ocena z ćwiczenia w zakresie 2-5; do zaliczenia wymagane jest uzyskanie oceny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E., Lewandowski J.: Zarządzanie i organizacja środowiska pracy. WPW, Warszawa 2010. [2] Górska E.: Metody oceny ryzyka zawodowego.OWPW, Warszawa 2012. [3] Karczewski J.T. (red.): Podręcznik zarządzania bezpieczeństwem pracy, Ocena ryzyka zawodowego. Wyd. Forum, Poznań 2010. [4] Koradecka D.: (red), Bezpieczeń-stwo pracy i ergonomia. CIOP, Warszawa 2007. [5] Rączkowski B.: BHP w praktyce. ODDK, Gdańsk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5P2Z6_W01: </w:t>
      </w:r>
    </w:p>
    <w:p>
      <w:pPr/>
      <w:r>
        <w:rPr/>
        <w:t xml:space="preserve">														ma pogłębioną wiedzę z zakresu zagrożeń i oceny  ryzyka zawodowego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5P2Z6_U01: </w:t>
      </w:r>
    </w:p>
    <w:p>
      <w:pPr/>
      <w:r>
        <w:rPr/>
        <w:t xml:space="preserve">										potrafi zidentyfikować zagrożenia oraz wykorzystać metody oceny ryzyka zawodowego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5P2Z6_K01: </w:t>
      </w:r>
    </w:p>
    <w:p>
      <w:pPr/>
      <w:r>
        <w:rPr/>
        <w:t xml:space="preserve">											rozumie potrzebę uczenia się przez całe życie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2025-07-09T08:12:29+02:00</dcterms:created>
  <dcterms:modified xsi:type="dcterms:W3CDTF">2025-07-09T08:12:29+02:00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