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finansowa instytucji finansowych</w:t>
      </w:r>
    </w:p>
    <w:p>
      <w:pPr>
        <w:keepNext w:val="1"/>
        <w:spacing w:after="10"/>
      </w:pPr>
      <w:r>
        <w:rPr>
          <w:b/>
          <w:bCs/>
        </w:rPr>
        <w:t xml:space="preserve">Koordynator przedmiotu: </w:t>
      </w:r>
    </w:p>
    <w:p>
      <w:pPr>
        <w:spacing w:before="20" w:after="190"/>
      </w:pPr>
      <w:r>
        <w:rPr/>
        <w:t xml:space="preserve">dr inż. Lech Gąsiorkiewicz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Z4 - Rynki i instytucje finansowe</w:t>
      </w:r>
    </w:p>
    <w:p>
      <w:pPr>
        <w:keepNext w:val="1"/>
        <w:spacing w:after="10"/>
      </w:pPr>
      <w:r>
        <w:rPr>
          <w:b/>
          <w:bCs/>
        </w:rPr>
        <w:t xml:space="preserve">Kod przedmiotu: </w:t>
      </w:r>
    </w:p>
    <w:p>
      <w:pPr>
        <w:spacing w:before="20" w:after="190"/>
      </w:pPr>
      <w:r>
        <w:rPr/>
        <w:t xml:space="preserve">4P2Z4</w:t>
      </w:r>
    </w:p>
    <w:p>
      <w:pPr>
        <w:keepNext w:val="1"/>
        <w:spacing w:after="10"/>
      </w:pPr>
      <w:r>
        <w:rPr>
          <w:b/>
          <w:bCs/>
        </w:rPr>
        <w:t xml:space="preserve">Semestr nominalny: </w:t>
      </w:r>
    </w:p>
    <w:p>
      <w:pPr>
        <w:spacing w:before="20" w:after="190"/>
      </w:pPr>
      <w:r>
        <w:rPr/>
        <w:t xml:space="preserve">3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75h (3ECTS): 
20h (udział w zajęciach ćwiczeniowych) + 10h (przygotowanie do zajęć ćwiczeniowych) + 10h (zapoznanie się ze wskazaną literaturą) + 14h (przygotowanie raportu) + 10h (przygotowanie do zaliczenia przedmiotu) + 10h (przykładowe analizy wykonywane w zespołach) + 1h (konsultacje)
</w:t>
      </w:r>
    </w:p>
    <w:p>
      <w:pPr>
        <w:keepNext w:val="1"/>
        <w:spacing w:after="10"/>
      </w:pPr>
      <w:r>
        <w:rPr>
          <w:b/>
          <w:bCs/>
        </w:rPr>
        <w:t xml:space="preserve">Liczba punktów ECTS na zajęciach wymagających bezpośredniego udziału nauczycieli akademickich: </w:t>
      </w:r>
    </w:p>
    <w:p>
      <w:pPr>
        <w:spacing w:before="20" w:after="190"/>
      </w:pPr>
      <w:r>
        <w:rPr/>
        <w:t xml:space="preserve">0,8 ECTS: 
20h (udział w zajęciach ćwiczeniowych) + 1h (konsultacje) = 21h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ECTS:  
14h (przygotowanie raportu) + 10h (przykładowe analizy wykonywane w zespołach) = 24h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w zakresie instytucji finansowych i ich funkcje, przychodów i kosztów instytucji finansowych, majątku instytucji finansowych, źródeł finansowania majątku instytucji finansowych</w:t>
      </w:r>
    </w:p>
    <w:p>
      <w:pPr>
        <w:keepNext w:val="1"/>
        <w:spacing w:after="10"/>
      </w:pPr>
      <w:r>
        <w:rPr>
          <w:b/>
          <w:bCs/>
        </w:rPr>
        <w:t xml:space="preserve">Limit liczby studentów: </w:t>
      </w:r>
    </w:p>
    <w:p>
      <w:pPr>
        <w:spacing w:before="20" w:after="190"/>
      </w:pPr>
      <w:r>
        <w:rPr/>
        <w:t xml:space="preserve">od 15 do 30 (ćwiczenia) </w:t>
      </w:r>
    </w:p>
    <w:p>
      <w:pPr>
        <w:keepNext w:val="1"/>
        <w:spacing w:after="10"/>
      </w:pPr>
      <w:r>
        <w:rPr>
          <w:b/>
          <w:bCs/>
        </w:rPr>
        <w:t xml:space="preserve">Cel przedmiotu: </w:t>
      </w:r>
    </w:p>
    <w:p>
      <w:pPr>
        <w:spacing w:before="20" w:after="190"/>
      </w:pPr>
      <w:r>
        <w:rPr/>
        <w:t xml:space="preserve">Celem przedmiotu jest poznanie i opanowanie metod oraz formuł prowadzenia analiz finansowych instytucji finansowych. Cele poznawcze przedmiotu realizowane są poprzez przekazanie wiedzy dotyczącej teoretycznych podstaw prowadzenia analiz finansowych instytucji finansowych. Cele aplikacyjne związane są ze zdobyciem umiejętności prowadzenia analiz  finansowych instytucji finansowych. </w:t>
      </w:r>
    </w:p>
    <w:p>
      <w:pPr>
        <w:keepNext w:val="1"/>
        <w:spacing w:after="10"/>
      </w:pPr>
      <w:r>
        <w:rPr>
          <w:b/>
          <w:bCs/>
        </w:rPr>
        <w:t xml:space="preserve">Treści kształcenia: </w:t>
      </w:r>
    </w:p>
    <w:p>
      <w:pPr>
        <w:spacing w:before="20" w:after="190"/>
      </w:pPr>
      <w:r>
        <w:rPr/>
        <w:t xml:space="preserve">Wprowadzenie do ćwiczeń: 1) Podstawowe pojęcia. 2) Zarządzanie finansami instytucji finansowej. 3) Procesy realizowane w instytucjach finansowych. 4) Sprawozdanie finansowe instytucji finansowych i jego zawartość informacyjna. 5) Wstępna analiza sprawozdania finansowego. 6) Analiza wskaźnikowa sytuacji finansowej instytucji finansowych. 
Ćwiczenia: 1) Zapoznanie się ze sprawozdaniem finansowym wy-branej instytucji finansowej. 2) Analiza wstępna sprawozdania finansowego wybranej instytucji finansowej. 3) Analiza wskaźnikowa sytuacji finansowej wybranej instytucji finansowej. 4) Kompleksowa ocena sytuacji finansowej wybranej instytucji finansowej.
</w:t>
      </w:r>
    </w:p>
    <w:p>
      <w:pPr>
        <w:keepNext w:val="1"/>
        <w:spacing w:after="10"/>
      </w:pPr>
      <w:r>
        <w:rPr>
          <w:b/>
          <w:bCs/>
        </w:rPr>
        <w:t xml:space="preserve">Metody oceny: </w:t>
      </w:r>
    </w:p>
    <w:p>
      <w:pPr>
        <w:spacing w:before="20" w:after="190"/>
      </w:pPr>
      <w:r>
        <w:rPr/>
        <w:t xml:space="preserve">Ocena formatywna – ocena bieżących osiągnięć studentów, identyfikacja braków w wiedzy i umiejętnościach studentów.
Ocena sumatywna – ocena wartości merytorycznej przeprowadzonych przez studentów analiz, terminowość wykonania prac, redakcja raportu końcowego oraz wynik rozmowy zaliczeniowej.
Końcowa ocena z przedmiotu – przedmiot uznaje się za zaliczony jeżeli student uzyskał pozytywna ocenę z rozmowy zaliczeniowej.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Gąsiorkiewicz L.: Analiza eko-nomiczno-finansowa przedsiębiorstw. Oficyna Wydawnicza Politechniki Warszawskiej, Warszawa 2002. [2] Gąsiorkiewicz L.: Finanse zakładów ubezpieczeń majątkowych. C.H.BECK, Warszawa 2009. [3]  Handschke J., Monkiewicz J.-redakcja naukowa: Ubezpieczenia, podręcznik akademicki, Poltext, Warszawa 2010. [4]  Kopiński A.: Analiza finansowa banku, PWE, Warszawa 2008. [5]  Orechwa-Maliszewska E., Worobiej E.: Sprawozdawczość i analiza finansowa banku. WSZiF w Białymsto-ku, Białystok 2008.
Literatura uzupełniająca: [1]  Marcinkowska M.: Ocena działalności instytucji finansowych. Difin, Warszawa 2007. [2]  Mioduchowska-Jaro-szewicz E.: Podstawy analizy finansowej banków i ubezpieczycieli. Print Group, Szczecin 2008.
</w:t>
      </w:r>
    </w:p>
    <w:p>
      <w:pPr>
        <w:keepNext w:val="1"/>
        <w:spacing w:after="10"/>
      </w:pPr>
      <w:r>
        <w:rPr>
          <w:b/>
          <w:bCs/>
        </w:rPr>
        <w:t xml:space="preserve">Witryna www przedmiotu: </w:t>
      </w:r>
    </w:p>
    <w:p>
      <w:pPr>
        <w:spacing w:before="20" w:after="190"/>
      </w:pPr>
      <w:r>
        <w:rPr/>
        <w:t xml:space="preserve">www.eLecturer.edu.pl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4P2Z4_W01: </w:t>
      </w:r>
    </w:p>
    <w:p>
      <w:pPr/>
      <w:r>
        <w:rPr/>
        <w:t xml:space="preserve">														ma usystematyzowaną wiedzę niezbędną do prowadzenia analiz finansowych instytucji finansowych														</w:t>
      </w:r>
    </w:p>
    <w:p>
      <w:pPr>
        <w:spacing w:before="60"/>
      </w:pPr>
      <w:r>
        <w:rPr/>
        <w:t xml:space="preserve">Weryfikacja: </w:t>
      </w:r>
    </w:p>
    <w:p>
      <w:pPr>
        <w:spacing w:before="20" w:after="190"/>
      </w:pPr>
      <w:r>
        <w:rPr/>
        <w:t xml:space="preserve">ustne zaliczenie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4P2Z4_U01: </w:t>
      </w:r>
    </w:p>
    <w:p>
      <w:pPr/>
      <w:r>
        <w:rPr/>
        <w:t xml:space="preserve">												potrafi wykorzystać nabytą wiedzę z zakresu analizy finansowej instytucji finansowych do prowadzenia praktycznych zastosowań																</w:t>
      </w:r>
    </w:p>
    <w:p>
      <w:pPr>
        <w:spacing w:before="60"/>
      </w:pPr>
      <w:r>
        <w:rPr/>
        <w:t xml:space="preserve">Weryfikacja: </w:t>
      </w:r>
    </w:p>
    <w:p>
      <w:pPr>
        <w:spacing w:before="20" w:after="190"/>
      </w:pPr>
      <w:r>
        <w:rPr/>
        <w:t xml:space="preserve">ustne zaliczenie, ocena raportu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4P2Z4_K01: </w:t>
      </w:r>
    </w:p>
    <w:p>
      <w:pPr/>
      <w:r>
        <w:rPr/>
        <w:t xml:space="preserve">												ma doświadczenie z pracą zespołową przy realizacji analiz finansowych 																</w:t>
      </w:r>
    </w:p>
    <w:p>
      <w:pPr>
        <w:spacing w:before="60"/>
      </w:pPr>
      <w:r>
        <w:rPr/>
        <w:t xml:space="preserve">Weryfikacja: </w:t>
      </w:r>
    </w:p>
    <w:p>
      <w:pPr>
        <w:spacing w:before="20" w:after="190"/>
      </w:pPr>
      <w:r>
        <w:rPr/>
        <w:t xml:space="preserve">ocena współpracy na zajęciach i sposobu realizacji analizy wykonywanej w zespole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2026-06-26T23:17:40+02:00</dcterms:created>
  <dcterms:modified xsi:type="dcterms:W3CDTF">2026-06-26T23:17:40+02:00</dcterms:modified>
</cp:coreProperties>
</file>

<file path=docProps/custom.xml><?xml version="1.0" encoding="utf-8"?>
<Properties xmlns="http://schemas.openxmlformats.org/officeDocument/2006/custom-properties" xmlns:vt="http://schemas.openxmlformats.org/officeDocument/2006/docPropsVTypes"/>
</file>