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budowli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Jaskulski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BN2A_03/02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Projekt 10h;
Zapoznanie się ze wskazaną literaturą 15h;
Przygotowanie do egzaminu 25h;
Wykonanie prac projektowych 15h;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Wykonanie prac projektowych 15h;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teoretyczna, Wytrzymałość materiałów, Mechanika budowli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obliczeń dynamiki konstrukcji o jednym i więcej stopni swobody dynamicznej. Przedstawienie podstaw teoretycznych i sposobów rozwiązywania zadań dotyczących drgań wymuszonych tłumionych o skończonej liczbie stopni swobody i o masie rozłożonej. Prezentacja różnych metod rozwiązywania zagadnień dynamiki budowli.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W1-Przegląd zagadnień dynamiki budowli. 
W2-Drgania konstrukcji o jednym stopniu swobody. 
W3 - Drgania konstrukcji o skończonej liczbie stopni swobody - układy dyskretne. 
W4 - Modelowanie i obliczenia dynamiczne w programach CAD  konstrukcji o jednym stopniu swobody i dla konstrukcji o skończonej liczbie stopni swobody.
W5 - Drgania belek ciągłych i ram - metoda przemieszczeń. 
W6 - Drgania belek ciągłych i ram - zastosowanie programów CAD 
W7 - Drgania wymuszone, tłumione układów o jednym stopniu swobody. 
W8 - Drgania wymuszone, tłumione układów o masie rozłożonej
W9 - Drgania wymuszone, tłumione układów o masie rozłożonej - zastosowanie programów CAD
P1 - Praca projektowa nr 1  - Drgania układu dyskretnego z wymuszeniem i tłumieniem. 
P2 - Praca projektowa nr 2 - Drgania wymuszone ramy o ciągłym rozkładzie masy.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projektowych (dopuszczalne są najwyżej dwie nieobecności), zaliczenie ćwiczeń projektowych i zaliczenie egzaminu. Warunkiem zaliczenia ćwiczeń projektowych jest poprawne wykonanie i oddanie zadanych prac projektowych oraz uzyskanie pozytywnych ocen z obron wszystkich prac projektowych. Końcowa ocena z ćwiczeń projektowych jest średnią  najlepszych ocen z obron prac projektowych. Warunkiem dopuszczenia do egzaminu jest zaliczenie ćwiczeń projektowych. Osoby, które ze wszystkich obron prac projektowych uzyskały co najmniej ocenę 3,5 w jednym z dwóch podstawowych terminów, mogą ubiegać się o  zwolnienie z egzaminu. Uzyskane zwolnienie z egzaminu jest równoważne z potwierdzeniem osiągnięcia efektów kształcenia na minimalnym poziomie i skutkuje wystawieniem oceny dostatecznej (3,0) z przedmiotu. Przystąpienie do egzaminu jest równoważne z rezygnacją z prawa do zwolnienia. Egzamin weryfikuje osiągnięcie efektów kształcenia na wyższym niż podstawowy poziomie. Ocena końcowa studentów przystępujących do egzaminu jest średnią ważoną oceny z ćwiczeń projektowych (waga 0,4) i najlepszej oceny z egzaminu (waga 0,6) przy czym obie oceny muszą być pozytywne.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Nowacki W.: Dynamika budowli Arkady. Warszawa 1961 r.
2. Lewandowski R.: Dynamika konstrukcji budowlanych Wydawnictwo Politechniki Poznańskiej Poznań 2006 r.
3. Chmielewski Z. Podstawy dynamiki budowli, Arkady Warszawa 1998 r.
4. Skarżyński R. Elementy dynamiki budowli w zadaniach. Wydawnictwo Politechniki Częstochowskiej 2001 r.
5. Rucka M. Wilde K. Dynamika budowli z przykładami w środowisku matlab Wydawnictwo Politechniki Gdańskiej, Gdańsk 2008 r.
6. Lipiński J. Fundamenty pod maszyny, Arkady, Warszawa 1985.
7. Dyląg Z. E. Krzemińska - Niemiec F. Filip: Mechanika budowli, PWN Warszawa1977
8. Nowacki W.: Mechanika budowli, Wyd. PWN Warszawa 1976.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							Ma szczegółową wiedzę w zakresie dyscyplin powiązanych z budownictwem takich jak np. dynamika                                                           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							Potrafi zestawiać i formatować w przejrzysty sposób dane oraz wyniki obliczeń uzyskanych z programów komputerowych. Wykorzystuje oprogramowanie komputerowe do obliczeń, do opracowania i prezentacji wykonanego projektu konstrukcyjnego.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(P1-P2)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U02_03: </w:t>
      </w:r>
    </w:p>
    <w:p>
      <w:pPr/>
      <w:r>
        <w:rPr/>
        <w:t xml:space="preserve">							Potrafi posługiwać się programami obliczeniowymi i ocenić ich przydatność do rozwiązywania problemów związanych z dynamika budowli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(P1-P2).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U18_01: </w:t>
      </w:r>
    </w:p>
    <w:p>
      <w:pPr/>
      <w:r>
        <w:rPr/>
        <w:t xml:space="preserve">							Potrafi wybrać właściwy sposób modelowania układów do obliczeń dynamicznych także z wymuszeniem i tłumieniem drgań.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(P1-P2).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							Zna podstawowe techniki rozwiązywania zadań inżynierskich ze szczególnym uwzględnieniem zagadnień związanych z dynamika budowli. Umie modelować proste układy konstrukcyjna i posługiwać się programami CAD do obliczeń dynamicznych. Rozumie otrzymane wyniki w postaci liczbowej i wykresy.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(P1 - P2).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Potrafi pracować indywidualnie i w zespole. Ma świadomość odpowiedzialności za wspólnie realizowane zadania, związaną z pracą zespołową. Ma świadomość odpowiedzialności całego zespołu projektowego.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w trakcie ćwiczeń projektowych.(P1-P2)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2026-09-11T10:52:29+02:00</dcterms:created>
  <dcterms:modified xsi:type="dcterms:W3CDTF">2026-09-11T10:52:29+02:00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