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w:t>
      </w:r>
    </w:p>
    <w:p>
      <w:pPr>
        <w:keepNext w:val="1"/>
        <w:spacing w:after="10"/>
      </w:pPr>
      <w:r>
        <w:rPr>
          <w:b/>
          <w:bCs/>
        </w:rPr>
        <w:t xml:space="preserve">Koordynator przedmiotu: </w:t>
      </w:r>
    </w:p>
    <w:p>
      <w:pPr>
        <w:spacing w:before="20" w:after="190"/>
      </w:pPr>
      <w:r>
        <w:rPr/>
        <w:t xml:space="preserve">prof. dr hab.inż. Sławczo Denczew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IN1A_03/01</w:t>
      </w:r>
    </w:p>
    <w:p>
      <w:pPr>
        <w:keepNext w:val="1"/>
        <w:spacing w:after="10"/>
      </w:pPr>
      <w:r>
        <w:rPr>
          <w:b/>
          <w:bCs/>
        </w:rPr>
        <w:t xml:space="preserve">Semestr nominalny: </w:t>
      </w:r>
    </w:p>
    <w:p>
      <w:pPr>
        <w:spacing w:before="20" w:after="190"/>
      </w:pPr>
      <w:r>
        <w:rPr/>
        <w:t xml:space="preserve">8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 literaturą - 20, przygotowanie do kolokwium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kanalizacje, Eksploatacja wodociągów i kanalizacji</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Potrafi dostrzegać aspekty systemowe i pozatechniczne (środowiskowe, ekonomiczne, prawne)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2026-08-20T08:06:21+02:00</dcterms:created>
  <dcterms:modified xsi:type="dcterms:W3CDTF">2026-08-20T08:06:21+02:00</dcterms:modified>
</cp:coreProperties>
</file>

<file path=docProps/custom.xml><?xml version="1.0" encoding="utf-8"?>
<Properties xmlns="http://schemas.openxmlformats.org/officeDocument/2006/custom-properties" xmlns:vt="http://schemas.openxmlformats.org/officeDocument/2006/docPropsVTypes"/>
</file>