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niemiecki B1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WS1A_01/03</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60h;
Przygotowanie się do zajęć 15h;
Zapoznanie się ze wskazaną literaturą 8h;
Przygotowanie do kolokwium 4h;
Przygotowanie do egzaminu 8h;
Inne (formy pisemne: listy, wypracowania, raporty) 5h;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- 60h; Razem 60h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niemiecki – znajomość podstawowa na poziomie A1
</w:t>
      </w:r>
    </w:p>
    <w:p>
      <w:pPr>
        <w:keepNext w:val="1"/>
        <w:spacing w:after="10"/>
      </w:pPr>
      <w:r>
        <w:rPr>
          <w:b/>
          <w:bCs/>
        </w:rPr>
        <w:t xml:space="preserve">Limit liczby studentów: </w:t>
      </w:r>
    </w:p>
    <w:p>
      <w:pPr>
        <w:spacing w:before="20" w:after="190"/>
      </w:pPr>
      <w:r>
        <w:rPr/>
        <w:t xml:space="preserve">lektorat: 12 -24</w:t>
      </w:r>
    </w:p>
    <w:p>
      <w:pPr>
        <w:keepNext w:val="1"/>
        <w:spacing w:after="10"/>
      </w:pPr>
      <w:r>
        <w:rPr>
          <w:b/>
          <w:bCs/>
        </w:rPr>
        <w:t xml:space="preserve">Cel przedmiotu: </w:t>
      </w:r>
    </w:p>
    <w:p>
      <w:pPr>
        <w:spacing w:before="20" w:after="190"/>
      </w:pPr>
      <w:r>
        <w:rPr/>
        <w:t xml:space="preserve">Celem lektoratu jest nabycie i rozwijanie  przez studentów umiejętności językowych odpowiadających poziomowi egzaminu końcowego (B2 wg skali Rady Europy).  Realizowany program obejmuje rozwijanie czterech sprawności językowych ( rozumienia tekstu pisanego, rozumienia tekstu słuchanego, mówienia, pisania), wprowadzenie i utrwalenie nowego materiału leksykalnego na podstawie analizowanych tekstów oraz omawianych zagadnień, poznawanie elementów kultury, historii i geografii krajów niemieckojęzycznych.
</w:t>
      </w:r>
    </w:p>
    <w:p>
      <w:pPr>
        <w:keepNext w:val="1"/>
        <w:spacing w:after="10"/>
      </w:pPr>
      <w:r>
        <w:rPr>
          <w:b/>
          <w:bCs/>
        </w:rPr>
        <w:t xml:space="preserve">Treści kształcenia: </w:t>
      </w:r>
    </w:p>
    <w:p>
      <w:pPr>
        <w:spacing w:before="20" w:after="190"/>
      </w:pPr>
      <w:r>
        <w:rPr/>
        <w:t xml:space="preserve">C1. Języki obce: sposoby uczenia się, wielojęzyczność,
C2. Życie rodzinne:  stopnie pokrewieństwa, wzajemne relacje,
C3. Wolny czas, aktywne formy wypoczynku,
C4. Mass media, nowoczesne technologie informacyjne,
C5. Życie kulturalne: kino, teatr, filharmonia,
C6. Kulinaria: kuchnia niemiecka/polska,  nawyki żywieniowe, zdrowy styl życia,
C7. Życie w mieście/na wsi: pozytywy, negatywy
Zagadnienia gramatyczne:
C8. Odmiana czasownika (powtórzenie): czasowniki nieregularne, rozdzielnie/nierozdzielnie złożone, modalne, tryb rozkazujący,
C9. Czasy przeszłe: Perfekt, Imperfekt,
C10. Czasowniki wymagające dopełnienia w odpowiednim przypadku, rekcja czasownika,
C11. Zdanie złożone współrzędnie, szyk zdania prosty/przestawny
C12. Zdanie dopełnieniowe i zdanie pytające zależne: spójniki dass, ob,
C13, Zdanie okolicznikowe przyczyny: spójniki weil, da, denn
C14. Odmiana rzeczownika: mocna, słaba, nieregularna/mieszana,
C15. Testy i ćwiczenia zbiorcze przygotowujące do egzaminu (poziom A2)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Funk H., Kuhn Ch., Demme S., studio d A2 Język niemiecki, Cornelsen, Berlin 2006, Warszawa 2008
2. Funk H., Kuhn Ch., Demme S., studio d B1 Język niemiecki, Cornelsen,  Berlin 2007, Warszawa 2008
3. Hantschel H.-J., Klotz V., Krieger P., Mit Erfolg zu telc Deutsch B2 Zertifikat Deutsch Plus Testbuch, Ernst Klett Sprachen, Stuttgart 2005
4. Bęza S., Nowe repetytorium z gramatyki języka niemieckiego, Wydawnictwo Szkolne PWN, Warszawa 1998
5. Dinsel S., Reimann M., Fit fürs Zertifikat Deutsch, Max Hueber Verlag, Ismaning 2000
6. Eichheim H., Storch G., Mit Erfolg zum Zertifikat Deutsch Übungsbuch/Testbuch, LektorKlett, Poznań 2003
7. Fischer-Mitziviris A., Janke-Papanikolaou S., So geht’s zum ZD, Ernst Klett Sprachen, Stuttgart 2004
8. Hall K., Scheiner B., Übungsgrammatik für Fortgeschrittene, Max Hueber Verlag, Ismaning 2001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wszystkich studentów, którzy wybrali język niemiecki; nie ma podziału ani ze względu na umiejętności językowe, ani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(teksty popularnonaukowe). Potrafi analizować treść tekstu. Potrafi czytać ze zrozumieniem nowe teksty w języku niemieckim, popularnonaukowe i z zakresu swojej specjalności.</w:t>
      </w:r>
    </w:p>
    <w:p>
      <w:pPr>
        <w:spacing w:before="60"/>
      </w:pPr>
      <w:r>
        <w:rPr/>
        <w:t xml:space="preserve">Weryfikacja: </w:t>
      </w:r>
    </w:p>
    <w:p>
      <w:pPr>
        <w:spacing w:before="20" w:after="190"/>
      </w:pPr>
      <w:r>
        <w:rPr/>
        <w:t xml:space="preserve">Streszczanie fragmentów tekstu; odpowiedzi typu "Tak"/"Nie"; odpowiedzi szczegółowe na pytania do tekstu; dopasowywanie brakujących fragmentów tekstu; syntetyzowanie fragmentów tekstu (dobór nagłówków); wyszukiwanie szczegółów w treści tekstu. (C1 - C15)</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 (C1 - C15)</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niemieckim,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Analiza modelowych tekstów: poznawanie typowych zwrotów i struktury tekstu (wypracowanie, list, raport). Tworzenie własnych form pisemnych. (C1 - C15)</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C15)</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2026-10-03T07:21:46+02:00</dcterms:created>
  <dcterms:modified xsi:type="dcterms:W3CDTF">2026-10-03T07:21:46+02:00</dcterms:modified>
</cp:coreProperties>
</file>

<file path=docProps/custom.xml><?xml version="1.0" encoding="utf-8"?>
<Properties xmlns="http://schemas.openxmlformats.org/officeDocument/2006/custom-properties" xmlns:vt="http://schemas.openxmlformats.org/officeDocument/2006/docPropsVTypes"/>
</file>