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środowisko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2,2 ECTS 
2x7h (przygotowanie odpowiedzi na pytania przedkolokwialne) + 2x8h (opracowanie projektów przedkolokwialnych) + 14h (opracowanie pro-jektu)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75h (3 ECTS)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podstawowe  pojęcia  i  zasady  zarządzania środowiskiem pracy, - potrafił wykorzystać  zdobytą  wiedzę  w  podejmowaniu  decyzji  w  zarządzaniu  środowiskiem  pracy,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Organizacyjne, techniczne i społeczne uwarunkowania w zarządza-niu środowiskiem pracy. 2) Szacowanie kosztów i korzyści wprowadza-nych zmian w środowisku pracy. 3) Kształtowanie materialnego środo-wiska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Modelowanie środowiska pracy w przedsiębiorstwie. WPW, Warszawa 2004. [2] Górska E., Lewandowski J.: Zarządzanie i organizacja środowiska pracy. WPW, Warszawa 2010. [3] Górska E.: Ergonomia - projektowanie, diagnoza, eksperymenty. WPW, Warszawa 2007. [4] Problemy Jakości, miesięcznik, wyd. SIGMA-NOT Sp. z o.o.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8P1Z6_W01: </w:t>
      </w:r>
    </w:p>
    <w:p>
      <w:pPr/>
      <w:r>
        <w:rPr/>
        <w:t xml:space="preserve">zna podstawowe  pojęcia  i  zasady  zarządzania środowi-skiem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8P1Z6_U01: </w:t>
      </w:r>
    </w:p>
    <w:p>
      <w:pPr/>
      <w:r>
        <w:rPr/>
        <w:t xml:space="preserve">wykorzystuje  zdobytą  wiedzę  w  podejmowaniu  decyzji  w  zarządzaniu  środowiskiem  pracy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8P1Z6_K01: </w:t>
      </w:r>
    </w:p>
    <w:p>
      <w:pPr/>
      <w:r>
        <w:rPr/>
        <w:t xml:space="preserve">rozumie  potrzebę  uczenia  się  przez  całe 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2025-05-23T15:24:02+02:00</dcterms:created>
  <dcterms:modified xsi:type="dcterms:W3CDTF">2025-05-23T15:24:02+02:00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